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7493F" w:rsidRDefault="0007493F">
      <w:pPr>
        <w:pStyle w:val="normal0"/>
      </w:pPr>
    </w:p>
    <w:p w:rsidR="0007493F" w:rsidRDefault="0007493F">
      <w:pPr>
        <w:pStyle w:val="normal0"/>
        <w:jc w:val="center"/>
      </w:pPr>
    </w:p>
    <w:p w:rsidR="0007493F" w:rsidRDefault="00F57EBC">
      <w:pPr>
        <w:pStyle w:val="normal0"/>
        <w:jc w:val="center"/>
        <w:rPr>
          <w:noProof/>
        </w:rPr>
      </w:pPr>
      <w:r w:rsidRPr="00F57EBC">
        <w:rPr>
          <w:noProof/>
        </w:rPr>
        <w:drawing>
          <wp:inline distT="0" distB="0" distL="0" distR="0">
            <wp:extent cx="2990850" cy="2924972"/>
            <wp:effectExtent l="19050" t="0" r="0" b="0"/>
            <wp:docPr id="11" name="Imagem 1" descr="https://lh4.googleusercontent.com/F_EPaXdm_y1771VGo-BHFb2-inkcXiip1AeVD1kTSbu0mC1KdZakauNJeBKT8W3h6Bg3y8Par6mKLn0TRaH1na5FgqrFwMswQ9rG_XObzNz1s21WYdRmhDvbnG2A3jY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_EPaXdm_y1771VGo-BHFb2-inkcXiip1AeVD1kTSbu0mC1KdZakauNJeBKT8W3h6Bg3y8Par6mKLn0TRaH1na5FgqrFwMswQ9rG_XObzNz1s21WYdRmhDvbnG2A3jYhBw"/>
                    <pic:cNvPicPr>
                      <a:picLocks noChangeAspect="1" noChangeArrowheads="1"/>
                    </pic:cNvPicPr>
                  </pic:nvPicPr>
                  <pic:blipFill>
                    <a:blip r:embed="rId8" cstate="print"/>
                    <a:srcRect/>
                    <a:stretch>
                      <a:fillRect/>
                    </a:stretch>
                  </pic:blipFill>
                  <pic:spPr bwMode="auto">
                    <a:xfrm>
                      <a:off x="0" y="0"/>
                      <a:ext cx="2990998" cy="2925117"/>
                    </a:xfrm>
                    <a:prstGeom prst="rect">
                      <a:avLst/>
                    </a:prstGeom>
                    <a:noFill/>
                    <a:ln w="9525">
                      <a:noFill/>
                      <a:miter lim="800000"/>
                      <a:headEnd/>
                      <a:tailEnd/>
                    </a:ln>
                  </pic:spPr>
                </pic:pic>
              </a:graphicData>
            </a:graphic>
          </wp:inline>
        </w:drawing>
      </w:r>
    </w:p>
    <w:p w:rsidR="00F57EBC" w:rsidRDefault="00F57EBC">
      <w:pPr>
        <w:pStyle w:val="normal0"/>
        <w:jc w:val="center"/>
      </w:pPr>
    </w:p>
    <w:p w:rsidR="0007493F" w:rsidRDefault="00B44F76">
      <w:pPr>
        <w:pStyle w:val="normal0"/>
        <w:jc w:val="center"/>
      </w:pPr>
      <w:r>
        <w:rPr>
          <w:b/>
          <w:sz w:val="28"/>
          <w:szCs w:val="28"/>
        </w:rPr>
        <w:t>UNIVERSIDADE FEDERAL DO ABC</w:t>
      </w:r>
    </w:p>
    <w:p w:rsidR="0007493F" w:rsidRDefault="0007493F">
      <w:pPr>
        <w:pStyle w:val="normal0"/>
        <w:jc w:val="center"/>
      </w:pPr>
    </w:p>
    <w:p w:rsidR="0007493F" w:rsidRDefault="00B44F76">
      <w:pPr>
        <w:pStyle w:val="normal0"/>
        <w:jc w:val="center"/>
      </w:pPr>
      <w:r>
        <w:t>EN3326 PROCESSAMENTO E ANÁLISE DE FALHAS EM BIOMATERIAIS</w:t>
      </w:r>
    </w:p>
    <w:p w:rsidR="0007493F" w:rsidRDefault="0007493F">
      <w:pPr>
        <w:pStyle w:val="normal0"/>
        <w:jc w:val="center"/>
      </w:pPr>
    </w:p>
    <w:p w:rsidR="0007493F" w:rsidRDefault="0007493F">
      <w:pPr>
        <w:pStyle w:val="normal0"/>
      </w:pPr>
    </w:p>
    <w:p w:rsidR="0007493F" w:rsidRDefault="0007493F">
      <w:pPr>
        <w:pStyle w:val="normal0"/>
      </w:pPr>
    </w:p>
    <w:p w:rsidR="0007493F" w:rsidRDefault="00B44F76" w:rsidP="00F57EBC">
      <w:pPr>
        <w:pStyle w:val="normal0"/>
        <w:jc w:val="center"/>
      </w:pPr>
      <w:r>
        <w:t>TENDÊNCIAS FUTURAS PARA OBTENÇÃO - PROCESSAMENTO DE BIOMATERIAIS</w:t>
      </w:r>
    </w:p>
    <w:p w:rsidR="00F57EBC" w:rsidRDefault="00F57EBC" w:rsidP="00F57EBC">
      <w:pPr>
        <w:pStyle w:val="normal0"/>
        <w:jc w:val="center"/>
      </w:pPr>
    </w:p>
    <w:p w:rsidR="0007493F" w:rsidRDefault="0007493F">
      <w:pPr>
        <w:pStyle w:val="normal0"/>
      </w:pPr>
    </w:p>
    <w:p w:rsidR="0007493F" w:rsidRDefault="0007493F">
      <w:pPr>
        <w:pStyle w:val="normal0"/>
      </w:pPr>
    </w:p>
    <w:p w:rsidR="0007493F" w:rsidRDefault="0007493F">
      <w:pPr>
        <w:pStyle w:val="normal0"/>
      </w:pPr>
    </w:p>
    <w:p w:rsidR="0007493F" w:rsidRDefault="00B44F76">
      <w:pPr>
        <w:pStyle w:val="normal0"/>
        <w:jc w:val="right"/>
      </w:pPr>
      <w:r>
        <w:t>ALUNOS:</w:t>
      </w:r>
    </w:p>
    <w:p w:rsidR="0007493F" w:rsidRDefault="00B44F76">
      <w:pPr>
        <w:pStyle w:val="normal0"/>
        <w:jc w:val="right"/>
      </w:pPr>
      <w:r>
        <w:t xml:space="preserve">Cezar A. </w:t>
      </w:r>
      <w:proofErr w:type="spellStart"/>
      <w:r>
        <w:t>Hatushikano</w:t>
      </w:r>
      <w:proofErr w:type="spellEnd"/>
      <w:r>
        <w:t xml:space="preserve"> – RA: </w:t>
      </w:r>
      <w:proofErr w:type="gramStart"/>
      <w:r>
        <w:t>11088510</w:t>
      </w:r>
      <w:proofErr w:type="gramEnd"/>
    </w:p>
    <w:p w:rsidR="0007493F" w:rsidRDefault="00B44F76">
      <w:pPr>
        <w:pStyle w:val="normal0"/>
        <w:jc w:val="right"/>
      </w:pPr>
      <w:r>
        <w:t>Diego de Souza Nunes – RA: 11143909</w:t>
      </w:r>
    </w:p>
    <w:p w:rsidR="0007493F" w:rsidRDefault="00B44F76">
      <w:pPr>
        <w:pStyle w:val="normal0"/>
        <w:jc w:val="right"/>
      </w:pPr>
      <w:r>
        <w:t>Mariana de Campos – RA: 21037811</w:t>
      </w:r>
    </w:p>
    <w:p w:rsidR="0007493F" w:rsidRDefault="00B44F76">
      <w:pPr>
        <w:pStyle w:val="normal0"/>
        <w:jc w:val="right"/>
      </w:pPr>
      <w:r>
        <w:t xml:space="preserve">Priscila </w:t>
      </w:r>
      <w:proofErr w:type="spellStart"/>
      <w:r>
        <w:t>Rozendo</w:t>
      </w:r>
      <w:proofErr w:type="spellEnd"/>
      <w:r>
        <w:t xml:space="preserve"> </w:t>
      </w:r>
      <w:proofErr w:type="spellStart"/>
      <w:r>
        <w:t>Casalinuovo</w:t>
      </w:r>
      <w:proofErr w:type="spellEnd"/>
      <w:r>
        <w:t xml:space="preserve"> – RA: 11023910</w:t>
      </w:r>
    </w:p>
    <w:p w:rsidR="0007493F" w:rsidRDefault="00B44F76">
      <w:pPr>
        <w:pStyle w:val="normal0"/>
        <w:jc w:val="right"/>
      </w:pPr>
      <w:r>
        <w:t xml:space="preserve">Rodrigo V. Gomes – RA: 11039810 </w:t>
      </w:r>
    </w:p>
    <w:p w:rsidR="0007493F" w:rsidRDefault="0007493F">
      <w:pPr>
        <w:pStyle w:val="normal0"/>
        <w:jc w:val="right"/>
      </w:pPr>
    </w:p>
    <w:p w:rsidR="0007493F" w:rsidRDefault="0007493F">
      <w:pPr>
        <w:pStyle w:val="normal0"/>
        <w:jc w:val="right"/>
      </w:pPr>
    </w:p>
    <w:p w:rsidR="0007493F" w:rsidRDefault="00B44F76">
      <w:pPr>
        <w:pStyle w:val="normal0"/>
        <w:jc w:val="right"/>
      </w:pPr>
      <w:r>
        <w:t>Docente: Prof.ª Dr.ª</w:t>
      </w:r>
      <w:proofErr w:type="gramStart"/>
      <w:r>
        <w:t xml:space="preserve">  </w:t>
      </w:r>
      <w:proofErr w:type="gramEnd"/>
      <w:r>
        <w:t>Christiane Ribeiro</w:t>
      </w:r>
    </w:p>
    <w:p w:rsidR="0007493F" w:rsidRDefault="0007493F">
      <w:pPr>
        <w:pStyle w:val="normal0"/>
      </w:pPr>
    </w:p>
    <w:p w:rsidR="0007493F" w:rsidRDefault="0007493F">
      <w:pPr>
        <w:pStyle w:val="normal0"/>
      </w:pPr>
    </w:p>
    <w:p w:rsidR="0007493F" w:rsidRDefault="0007493F">
      <w:pPr>
        <w:pStyle w:val="normal0"/>
      </w:pPr>
    </w:p>
    <w:p w:rsidR="00934366" w:rsidRDefault="00934366">
      <w:pPr>
        <w:pStyle w:val="normal0"/>
      </w:pPr>
    </w:p>
    <w:p w:rsidR="00934366" w:rsidRDefault="00934366">
      <w:pPr>
        <w:pStyle w:val="normal0"/>
      </w:pPr>
    </w:p>
    <w:p w:rsidR="0007493F" w:rsidRDefault="0007493F">
      <w:pPr>
        <w:pStyle w:val="normal0"/>
      </w:pPr>
    </w:p>
    <w:p w:rsidR="0007493F" w:rsidRDefault="00B44F76">
      <w:pPr>
        <w:pStyle w:val="normal0"/>
        <w:jc w:val="center"/>
      </w:pPr>
      <w:r>
        <w:t>SANTO ANDRÉ</w:t>
      </w:r>
    </w:p>
    <w:p w:rsidR="00330C07" w:rsidRDefault="00B44F76" w:rsidP="00330C07">
      <w:pPr>
        <w:pStyle w:val="normal0"/>
        <w:jc w:val="center"/>
      </w:pPr>
      <w:r>
        <w:t>Novembro/2015</w:t>
      </w:r>
    </w:p>
    <w:sdt>
      <w:sdtPr>
        <w:rPr>
          <w:rFonts w:ascii="Arial" w:eastAsia="Arial" w:hAnsi="Arial" w:cs="Arial"/>
          <w:b w:val="0"/>
          <w:bCs w:val="0"/>
          <w:color w:val="000000"/>
          <w:sz w:val="22"/>
          <w:szCs w:val="22"/>
          <w:lang w:eastAsia="pt-BR"/>
        </w:rPr>
        <w:id w:val="885419083"/>
        <w:docPartObj>
          <w:docPartGallery w:val="Table of Contents"/>
          <w:docPartUnique/>
        </w:docPartObj>
      </w:sdtPr>
      <w:sdtContent>
        <w:p w:rsidR="00330C07" w:rsidRDefault="00E118AC" w:rsidP="00E118AC">
          <w:pPr>
            <w:pStyle w:val="CabealhodoSumrio"/>
            <w:jc w:val="center"/>
            <w:rPr>
              <w:rFonts w:ascii="Arial" w:hAnsi="Arial" w:cs="Arial"/>
              <w:color w:val="auto"/>
              <w:sz w:val="24"/>
            </w:rPr>
          </w:pPr>
          <w:r w:rsidRPr="00E118AC">
            <w:rPr>
              <w:rFonts w:ascii="Arial" w:hAnsi="Arial" w:cs="Arial"/>
              <w:color w:val="auto"/>
            </w:rPr>
            <w:t>SUMÁRIO</w:t>
          </w:r>
        </w:p>
        <w:p w:rsidR="00330C07" w:rsidRPr="00330C07" w:rsidRDefault="00330C07" w:rsidP="00330C07">
          <w:pPr>
            <w:rPr>
              <w:lang w:eastAsia="en-US"/>
            </w:rPr>
          </w:pPr>
        </w:p>
        <w:p w:rsidR="00330C07" w:rsidRDefault="00E118AC" w:rsidP="00E118AC">
          <w:pPr>
            <w:pStyle w:val="Sumrio1"/>
            <w:spacing w:line="480" w:lineRule="auto"/>
          </w:pPr>
          <w:r>
            <w:rPr>
              <w:b/>
              <w:sz w:val="24"/>
            </w:rPr>
            <w:t>RESUMO</w:t>
          </w:r>
          <w:r w:rsidR="00330C07">
            <w:ptab w:relativeTo="margin" w:alignment="right" w:leader="dot"/>
          </w:r>
          <w:r>
            <w:rPr>
              <w:b/>
            </w:rPr>
            <w:t>2</w:t>
          </w:r>
        </w:p>
        <w:p w:rsidR="00330C07" w:rsidRPr="00E118AC" w:rsidRDefault="00E118AC" w:rsidP="00E118AC">
          <w:pPr>
            <w:pStyle w:val="Sumrio1"/>
            <w:spacing w:line="480" w:lineRule="auto"/>
            <w:rPr>
              <w:b/>
              <w:sz w:val="24"/>
              <w:szCs w:val="24"/>
            </w:rPr>
          </w:pPr>
          <w:r>
            <w:rPr>
              <w:b/>
            </w:rPr>
            <w:t>1</w:t>
          </w:r>
          <w:r w:rsidRPr="00E118AC">
            <w:rPr>
              <w:b/>
              <w:sz w:val="24"/>
              <w:szCs w:val="24"/>
            </w:rPr>
            <w:t>. INTRODUÇÃO</w:t>
          </w:r>
          <w:r w:rsidR="00330C07" w:rsidRPr="00E118AC">
            <w:rPr>
              <w:sz w:val="24"/>
              <w:szCs w:val="24"/>
            </w:rPr>
            <w:ptab w:relativeTo="margin" w:alignment="right" w:leader="dot"/>
          </w:r>
          <w:r w:rsidRPr="00E118AC">
            <w:rPr>
              <w:b/>
              <w:sz w:val="24"/>
              <w:szCs w:val="24"/>
            </w:rPr>
            <w:t>3</w:t>
          </w:r>
        </w:p>
        <w:p w:rsidR="00E118AC" w:rsidRPr="00E118AC" w:rsidRDefault="00E118AC" w:rsidP="00E118AC">
          <w:pPr>
            <w:pStyle w:val="Sumrio1"/>
            <w:spacing w:line="480" w:lineRule="auto"/>
            <w:rPr>
              <w:sz w:val="24"/>
              <w:szCs w:val="24"/>
            </w:rPr>
          </w:pPr>
          <w:r w:rsidRPr="00E118AC">
            <w:rPr>
              <w:b/>
              <w:sz w:val="24"/>
              <w:szCs w:val="24"/>
            </w:rPr>
            <w:t>2. TENDÊNCIAS</w:t>
          </w:r>
          <w:r w:rsidRPr="00E118AC">
            <w:rPr>
              <w:sz w:val="24"/>
              <w:szCs w:val="24"/>
            </w:rPr>
            <w:ptab w:relativeTo="margin" w:alignment="right" w:leader="dot"/>
          </w:r>
          <w:r w:rsidRPr="00E118AC">
            <w:rPr>
              <w:b/>
              <w:sz w:val="24"/>
              <w:szCs w:val="24"/>
            </w:rPr>
            <w:t>4</w:t>
          </w:r>
        </w:p>
        <w:p w:rsidR="00E118AC" w:rsidRPr="00E118AC" w:rsidRDefault="00E118AC" w:rsidP="00E118AC">
          <w:pPr>
            <w:pStyle w:val="Sumrio2"/>
            <w:spacing w:line="480" w:lineRule="auto"/>
            <w:ind w:left="216"/>
            <w:rPr>
              <w:sz w:val="24"/>
              <w:szCs w:val="24"/>
            </w:rPr>
          </w:pPr>
          <w:proofErr w:type="gramStart"/>
          <w:r w:rsidRPr="00E118AC">
            <w:rPr>
              <w:sz w:val="24"/>
              <w:szCs w:val="24"/>
            </w:rPr>
            <w:t>a.</w:t>
          </w:r>
          <w:proofErr w:type="gramEnd"/>
          <w:r w:rsidRPr="00E118AC">
            <w:rPr>
              <w:sz w:val="24"/>
              <w:szCs w:val="24"/>
            </w:rPr>
            <w:t xml:space="preserve"> BIOMIMETISMO EM METAIS</w:t>
          </w:r>
          <w:r w:rsidR="00330C07" w:rsidRPr="00E118AC">
            <w:rPr>
              <w:sz w:val="24"/>
              <w:szCs w:val="24"/>
            </w:rPr>
            <w:ptab w:relativeTo="margin" w:alignment="right" w:leader="dot"/>
          </w:r>
          <w:r w:rsidRPr="00E118AC">
            <w:rPr>
              <w:sz w:val="24"/>
              <w:szCs w:val="24"/>
            </w:rPr>
            <w:t>4</w:t>
          </w:r>
        </w:p>
        <w:p w:rsidR="00E118AC" w:rsidRPr="00E118AC" w:rsidRDefault="00E118AC" w:rsidP="00E118AC">
          <w:pPr>
            <w:pStyle w:val="Sumrio2"/>
            <w:spacing w:line="480" w:lineRule="auto"/>
            <w:ind w:left="216"/>
            <w:rPr>
              <w:sz w:val="24"/>
              <w:szCs w:val="24"/>
            </w:rPr>
          </w:pPr>
          <w:proofErr w:type="gramStart"/>
          <w:r w:rsidRPr="00E118AC">
            <w:rPr>
              <w:sz w:val="24"/>
              <w:szCs w:val="24"/>
            </w:rPr>
            <w:t>b.</w:t>
          </w:r>
          <w:proofErr w:type="gramEnd"/>
          <w:r w:rsidRPr="00E118AC">
            <w:rPr>
              <w:sz w:val="24"/>
              <w:szCs w:val="24"/>
            </w:rPr>
            <w:t xml:space="preserve"> CERÂMICAS</w:t>
          </w:r>
          <w:r w:rsidR="00FB59DD">
            <w:rPr>
              <w:sz w:val="24"/>
              <w:szCs w:val="24"/>
            </w:rPr>
            <w:t xml:space="preserve"> E VIDROS BIOATIVOS</w:t>
          </w:r>
          <w:r w:rsidRPr="00E118AC">
            <w:rPr>
              <w:sz w:val="24"/>
              <w:szCs w:val="24"/>
            </w:rPr>
            <w:ptab w:relativeTo="margin" w:alignment="right" w:leader="dot"/>
          </w:r>
          <w:r w:rsidRPr="00E118AC">
            <w:rPr>
              <w:sz w:val="24"/>
              <w:szCs w:val="24"/>
            </w:rPr>
            <w:t>5</w:t>
          </w:r>
        </w:p>
        <w:p w:rsidR="00E118AC" w:rsidRPr="00E118AC" w:rsidRDefault="00E118AC" w:rsidP="00E118AC">
          <w:pPr>
            <w:pStyle w:val="Sumrio2"/>
            <w:spacing w:line="480" w:lineRule="auto"/>
            <w:ind w:left="216"/>
            <w:rPr>
              <w:sz w:val="24"/>
              <w:szCs w:val="24"/>
            </w:rPr>
          </w:pPr>
          <w:proofErr w:type="gramStart"/>
          <w:r w:rsidRPr="00E118AC">
            <w:rPr>
              <w:sz w:val="24"/>
              <w:szCs w:val="24"/>
            </w:rPr>
            <w:t>c.</w:t>
          </w:r>
          <w:proofErr w:type="gramEnd"/>
          <w:r w:rsidRPr="00E118AC">
            <w:rPr>
              <w:sz w:val="24"/>
              <w:szCs w:val="24"/>
            </w:rPr>
            <w:t xml:space="preserve"> POLÍMEROS</w:t>
          </w:r>
          <w:r w:rsidRPr="00E118AC">
            <w:rPr>
              <w:sz w:val="24"/>
              <w:szCs w:val="24"/>
            </w:rPr>
            <w:ptab w:relativeTo="margin" w:alignment="right" w:leader="dot"/>
          </w:r>
          <w:r w:rsidRPr="00E118AC">
            <w:rPr>
              <w:sz w:val="24"/>
              <w:szCs w:val="24"/>
            </w:rPr>
            <w:t>6</w:t>
          </w:r>
        </w:p>
        <w:p w:rsidR="00E118AC" w:rsidRPr="00E118AC" w:rsidRDefault="00E118AC" w:rsidP="00E118AC">
          <w:pPr>
            <w:pStyle w:val="Sumrio2"/>
            <w:spacing w:line="480" w:lineRule="auto"/>
            <w:ind w:left="216"/>
            <w:rPr>
              <w:sz w:val="24"/>
              <w:szCs w:val="24"/>
            </w:rPr>
          </w:pPr>
          <w:proofErr w:type="gramStart"/>
          <w:r w:rsidRPr="00E118AC">
            <w:rPr>
              <w:sz w:val="24"/>
              <w:szCs w:val="24"/>
            </w:rPr>
            <w:t>d.</w:t>
          </w:r>
          <w:proofErr w:type="gramEnd"/>
          <w:r w:rsidRPr="00E118AC">
            <w:rPr>
              <w:sz w:val="24"/>
              <w:szCs w:val="24"/>
            </w:rPr>
            <w:t xml:space="preserve"> COMPÓSITOS</w:t>
          </w:r>
          <w:r w:rsidRPr="00E118AC">
            <w:rPr>
              <w:sz w:val="24"/>
              <w:szCs w:val="24"/>
            </w:rPr>
            <w:ptab w:relativeTo="margin" w:alignment="right" w:leader="dot"/>
          </w:r>
          <w:r w:rsidR="00FB59DD">
            <w:rPr>
              <w:sz w:val="24"/>
              <w:szCs w:val="24"/>
            </w:rPr>
            <w:t>1</w:t>
          </w:r>
          <w:r w:rsidR="00D22FA2">
            <w:rPr>
              <w:sz w:val="24"/>
              <w:szCs w:val="24"/>
            </w:rPr>
            <w:t>4</w:t>
          </w:r>
        </w:p>
        <w:p w:rsidR="00E118AC" w:rsidRPr="00E118AC" w:rsidRDefault="00E118AC" w:rsidP="00E118AC">
          <w:pPr>
            <w:pStyle w:val="Sumrio2"/>
            <w:spacing w:line="480" w:lineRule="auto"/>
            <w:ind w:left="216"/>
            <w:rPr>
              <w:sz w:val="24"/>
              <w:szCs w:val="24"/>
            </w:rPr>
          </w:pPr>
          <w:proofErr w:type="gramStart"/>
          <w:r w:rsidRPr="00E118AC">
            <w:rPr>
              <w:sz w:val="24"/>
              <w:szCs w:val="24"/>
            </w:rPr>
            <w:t>e</w:t>
          </w:r>
          <w:proofErr w:type="gramEnd"/>
          <w:r w:rsidRPr="00E118AC">
            <w:rPr>
              <w:sz w:val="24"/>
              <w:szCs w:val="24"/>
            </w:rPr>
            <w:t>. PROTOTIPAGEM RÁPIDA</w:t>
          </w:r>
          <w:r w:rsidRPr="00E118AC">
            <w:rPr>
              <w:sz w:val="24"/>
              <w:szCs w:val="24"/>
            </w:rPr>
            <w:ptab w:relativeTo="margin" w:alignment="right" w:leader="dot"/>
          </w:r>
          <w:r w:rsidR="00D22FA2">
            <w:rPr>
              <w:sz w:val="24"/>
              <w:szCs w:val="24"/>
            </w:rPr>
            <w:t>14</w:t>
          </w:r>
        </w:p>
        <w:p w:rsidR="00E118AC" w:rsidRPr="00E118AC" w:rsidRDefault="00E118AC" w:rsidP="00E118AC">
          <w:pPr>
            <w:pStyle w:val="Sumrio1"/>
            <w:spacing w:line="480" w:lineRule="auto"/>
            <w:rPr>
              <w:sz w:val="24"/>
              <w:szCs w:val="24"/>
            </w:rPr>
          </w:pPr>
          <w:r w:rsidRPr="00E118AC">
            <w:rPr>
              <w:b/>
              <w:sz w:val="24"/>
              <w:szCs w:val="24"/>
            </w:rPr>
            <w:t>3. CONCLUSÃO</w:t>
          </w:r>
          <w:r w:rsidRPr="00E118AC">
            <w:rPr>
              <w:sz w:val="24"/>
              <w:szCs w:val="24"/>
            </w:rPr>
            <w:ptab w:relativeTo="margin" w:alignment="right" w:leader="dot"/>
          </w:r>
          <w:r w:rsidRPr="00E118AC">
            <w:rPr>
              <w:b/>
              <w:sz w:val="24"/>
              <w:szCs w:val="24"/>
            </w:rPr>
            <w:t>1</w:t>
          </w:r>
          <w:r w:rsidR="00D22FA2">
            <w:rPr>
              <w:b/>
              <w:sz w:val="24"/>
              <w:szCs w:val="24"/>
            </w:rPr>
            <w:t>8</w:t>
          </w:r>
        </w:p>
        <w:p w:rsidR="00E118AC" w:rsidRPr="00E118AC" w:rsidRDefault="00E118AC" w:rsidP="00E118AC">
          <w:pPr>
            <w:pStyle w:val="Sumrio1"/>
            <w:spacing w:line="480" w:lineRule="auto"/>
          </w:pPr>
          <w:r w:rsidRPr="00E118AC">
            <w:rPr>
              <w:b/>
              <w:sz w:val="24"/>
              <w:szCs w:val="24"/>
            </w:rPr>
            <w:t>REFER</w:t>
          </w:r>
          <w:r w:rsidRPr="00E118AC">
            <w:rPr>
              <w:rStyle w:val="TtulodoLivro"/>
              <w:sz w:val="24"/>
              <w:szCs w:val="24"/>
            </w:rPr>
            <w:t>Ê</w:t>
          </w:r>
          <w:r w:rsidRPr="00E118AC">
            <w:rPr>
              <w:b/>
              <w:sz w:val="24"/>
              <w:szCs w:val="24"/>
            </w:rPr>
            <w:t>NCIAS BIBLIOGRÁFICAS</w:t>
          </w:r>
          <w:r w:rsidRPr="00E118AC">
            <w:rPr>
              <w:sz w:val="24"/>
              <w:szCs w:val="24"/>
            </w:rPr>
            <w:ptab w:relativeTo="margin" w:alignment="right" w:leader="dot"/>
          </w:r>
          <w:r w:rsidRPr="00E118AC">
            <w:rPr>
              <w:b/>
              <w:sz w:val="24"/>
              <w:szCs w:val="24"/>
            </w:rPr>
            <w:t>1</w:t>
          </w:r>
          <w:r w:rsidR="00D22FA2">
            <w:rPr>
              <w:b/>
              <w:sz w:val="24"/>
              <w:szCs w:val="24"/>
            </w:rPr>
            <w:t>9</w:t>
          </w:r>
        </w:p>
        <w:p w:rsidR="00E118AC" w:rsidRPr="00E118AC" w:rsidRDefault="00927973" w:rsidP="00E118AC"/>
      </w:sdtContent>
    </w:sdt>
    <w:p w:rsidR="00934366" w:rsidRDefault="00934366" w:rsidP="00330C07">
      <w:pPr>
        <w:pStyle w:val="Ttulo2"/>
      </w:pPr>
      <w:r>
        <w:br w:type="page"/>
      </w:r>
    </w:p>
    <w:p w:rsidR="0007493F" w:rsidRPr="00330C07" w:rsidRDefault="00B44F76" w:rsidP="00934366">
      <w:pPr>
        <w:pStyle w:val="normal0"/>
        <w:spacing w:line="360" w:lineRule="auto"/>
        <w:jc w:val="center"/>
        <w:rPr>
          <w:rStyle w:val="TtulodoLivro"/>
        </w:rPr>
      </w:pPr>
      <w:r w:rsidRPr="00330C07">
        <w:rPr>
          <w:rStyle w:val="TtulodoLivro"/>
        </w:rPr>
        <w:lastRenderedPageBreak/>
        <w:t>RESUMO</w:t>
      </w:r>
    </w:p>
    <w:p w:rsidR="00934366" w:rsidRDefault="00934366" w:rsidP="00934366">
      <w:pPr>
        <w:pStyle w:val="normal0"/>
        <w:spacing w:line="360" w:lineRule="auto"/>
        <w:jc w:val="center"/>
      </w:pPr>
    </w:p>
    <w:p w:rsidR="0007493F" w:rsidRDefault="00B44F76">
      <w:pPr>
        <w:pStyle w:val="normal0"/>
        <w:spacing w:line="360" w:lineRule="auto"/>
        <w:jc w:val="both"/>
      </w:pPr>
      <w:r>
        <w:rPr>
          <w:sz w:val="24"/>
          <w:szCs w:val="24"/>
        </w:rPr>
        <w:tab/>
        <w:t>Impulsionado pelo crescimento econômico em conjunto com o aumento das lesões e doenças que afetam diferen</w:t>
      </w:r>
      <w:r w:rsidR="00F57EBC">
        <w:rPr>
          <w:sz w:val="24"/>
          <w:szCs w:val="24"/>
        </w:rPr>
        <w:t>tes tecidos do corpo humano</w:t>
      </w:r>
      <w:r>
        <w:rPr>
          <w:sz w:val="24"/>
          <w:szCs w:val="24"/>
        </w:rPr>
        <w:t xml:space="preserve">, </w:t>
      </w:r>
      <w:proofErr w:type="gramStart"/>
      <w:r>
        <w:rPr>
          <w:sz w:val="24"/>
          <w:szCs w:val="24"/>
        </w:rPr>
        <w:t>por exemplo</w:t>
      </w:r>
      <w:proofErr w:type="gramEnd"/>
      <w:r>
        <w:rPr>
          <w:sz w:val="24"/>
          <w:szCs w:val="24"/>
        </w:rPr>
        <w:t xml:space="preserve"> ossos, o desenvolvimento de biomateriais para estas injúrias representa um dos campos mais ativos da engenharia de tecidos. Este trabalho proverá uma atualização dos recentes avanços no desenvolvimento de biomaterias bioativos para a regeneração óssea. A atenção especial é dada ao recente desenvolvimento da sinterização de Sódio contendo vidros bioativos, vidros bioativos à base de Borato (estes dopados com oligoelementos, i.e., Cobre, Zinco e Estrôncio) e novos compostos elastoméricos. </w:t>
      </w:r>
      <w:r w:rsidR="00F57EBC">
        <w:rPr>
          <w:sz w:val="24"/>
          <w:szCs w:val="24"/>
        </w:rPr>
        <w:t>Mesmo que</w:t>
      </w:r>
      <w:r>
        <w:rPr>
          <w:sz w:val="24"/>
          <w:szCs w:val="24"/>
        </w:rPr>
        <w:t xml:space="preserve"> o desenvolvimento de vidros bioativos não seja uma nova técnica para a engenharia de tecidos, as características agregadas </w:t>
      </w:r>
      <w:proofErr w:type="gramStart"/>
      <w:r>
        <w:rPr>
          <w:sz w:val="24"/>
          <w:szCs w:val="24"/>
        </w:rPr>
        <w:t>à</w:t>
      </w:r>
      <w:proofErr w:type="gramEnd"/>
      <w:r>
        <w:rPr>
          <w:sz w:val="24"/>
          <w:szCs w:val="24"/>
        </w:rPr>
        <w:t xml:space="preserve"> este material são superiores às biocerâmicas. Alguns estudos recentes demonstraram avanços nas áreas dos biovidros ativos à base de borato, dopado com oligoelementos, o que acarreta na expansão do portfólio dos biovidros disponíveis às aplicações biomédicas. Embora os biovidros à base de bor</w:t>
      </w:r>
      <w:r w:rsidR="00F57EBC">
        <w:rPr>
          <w:sz w:val="24"/>
          <w:szCs w:val="24"/>
        </w:rPr>
        <w:t>a</w:t>
      </w:r>
      <w:r>
        <w:rPr>
          <w:sz w:val="24"/>
          <w:szCs w:val="24"/>
        </w:rPr>
        <w:t>to apresentem benefícios sobre a remodelação óssea e/ou à angiogênese associada, o risco de toxicidade à exposição de altas concentrações deve ser observado na síntese de novos materiais bioativos, de modo que a liberação destes elementos deve ser inferior ao nível de biossegurança estabelecido. Compósitos elastoméricos são, em sua gran</w:t>
      </w:r>
      <w:r w:rsidR="00F57EBC">
        <w:rPr>
          <w:sz w:val="24"/>
          <w:szCs w:val="24"/>
        </w:rPr>
        <w:t>de maioria, superiores aos compó</w:t>
      </w:r>
      <w:r>
        <w:rPr>
          <w:sz w:val="24"/>
          <w:szCs w:val="24"/>
        </w:rPr>
        <w:t>s</w:t>
      </w:r>
      <w:r w:rsidR="00F57EBC">
        <w:rPr>
          <w:sz w:val="24"/>
          <w:szCs w:val="24"/>
        </w:rPr>
        <w:t>i</w:t>
      </w:r>
      <w:r>
        <w:rPr>
          <w:sz w:val="24"/>
          <w:szCs w:val="24"/>
        </w:rPr>
        <w:t xml:space="preserve">tos da matriz termoplástica comumente utilizada, devido às características de elasticidade bem definidas as quais são ideais para a substituição do colágeno. Uma matriz óssea desenvolvida a partir de compósitos </w:t>
      </w:r>
      <w:proofErr w:type="spellStart"/>
      <w:r>
        <w:rPr>
          <w:sz w:val="24"/>
          <w:szCs w:val="24"/>
        </w:rPr>
        <w:t>elastomérico</w:t>
      </w:r>
      <w:r w:rsidR="00F65B94">
        <w:rPr>
          <w:sz w:val="24"/>
          <w:szCs w:val="24"/>
        </w:rPr>
        <w:t>s</w:t>
      </w:r>
      <w:proofErr w:type="spellEnd"/>
      <w:r w:rsidR="00F65B94">
        <w:rPr>
          <w:sz w:val="24"/>
          <w:szCs w:val="24"/>
        </w:rPr>
        <w:t xml:space="preserve"> </w:t>
      </w:r>
      <w:r>
        <w:rPr>
          <w:sz w:val="24"/>
          <w:szCs w:val="24"/>
        </w:rPr>
        <w:t>pode oferecer integridade e flexibilidade mecânica no ambiente dinâmico, apresentado por um osso lesionado.</w:t>
      </w:r>
    </w:p>
    <w:p w:rsidR="0007493F" w:rsidRDefault="0007493F">
      <w:pPr>
        <w:pStyle w:val="normal0"/>
        <w:spacing w:line="360" w:lineRule="auto"/>
        <w:jc w:val="both"/>
      </w:pPr>
    </w:p>
    <w:p w:rsidR="0007493F" w:rsidRDefault="0007493F">
      <w:pPr>
        <w:pStyle w:val="normal0"/>
        <w:spacing w:line="360" w:lineRule="auto"/>
        <w:jc w:val="both"/>
      </w:pPr>
    </w:p>
    <w:p w:rsidR="00330C07" w:rsidRDefault="00330C07">
      <w:r>
        <w:br w:type="page"/>
      </w:r>
    </w:p>
    <w:p w:rsidR="00C640A5" w:rsidRPr="00330C07" w:rsidRDefault="00B44F76" w:rsidP="00C640A5">
      <w:pPr>
        <w:pStyle w:val="Ttulo"/>
        <w:numPr>
          <w:ilvl w:val="0"/>
          <w:numId w:val="1"/>
        </w:numPr>
        <w:spacing w:line="360" w:lineRule="auto"/>
        <w:ind w:hanging="360"/>
        <w:jc w:val="both"/>
        <w:rPr>
          <w:rStyle w:val="TtulodoLivro"/>
          <w:sz w:val="24"/>
        </w:rPr>
      </w:pPr>
      <w:bookmarkStart w:id="0" w:name="h.1wz0pio54lhs" w:colFirst="0" w:colLast="0"/>
      <w:bookmarkEnd w:id="0"/>
      <w:r w:rsidRPr="00330C07">
        <w:rPr>
          <w:rStyle w:val="TtulodoLivro"/>
          <w:sz w:val="24"/>
        </w:rPr>
        <w:lastRenderedPageBreak/>
        <w:t>INTRODUÇÃO</w:t>
      </w:r>
    </w:p>
    <w:p w:rsidR="0007493F" w:rsidRDefault="00B44F76">
      <w:pPr>
        <w:pStyle w:val="normal0"/>
        <w:spacing w:line="360" w:lineRule="auto"/>
        <w:ind w:firstLine="720"/>
        <w:jc w:val="both"/>
      </w:pPr>
      <w:r>
        <w:rPr>
          <w:sz w:val="24"/>
          <w:szCs w:val="24"/>
        </w:rPr>
        <w:t>Biomateriais, conforme a definição</w:t>
      </w:r>
      <w:proofErr w:type="gramStart"/>
      <w:r>
        <w:rPr>
          <w:sz w:val="24"/>
          <w:szCs w:val="24"/>
        </w:rPr>
        <w:t>, são</w:t>
      </w:r>
      <w:proofErr w:type="gramEnd"/>
      <w:r>
        <w:rPr>
          <w:sz w:val="24"/>
          <w:szCs w:val="24"/>
        </w:rPr>
        <w:t xml:space="preserve"> materiais ou mistura de materiais de origem natural ou artificial, que podem ser implantados com o objetivo de substituir ou mesmo</w:t>
      </w:r>
      <w:r w:rsidR="00A20FE6">
        <w:rPr>
          <w:sz w:val="24"/>
          <w:szCs w:val="24"/>
        </w:rPr>
        <w:t xml:space="preserve"> suprir a falta de um tecido, um </w:t>
      </w:r>
      <w:r>
        <w:rPr>
          <w:sz w:val="24"/>
          <w:szCs w:val="24"/>
        </w:rPr>
        <w:t>órgão ou função do corpo, interagindo com sistemas biológicos (WILLIAMS, 2009), de maneira total ou parcial</w:t>
      </w:r>
      <w:r w:rsidR="00A20FE6">
        <w:rPr>
          <w:sz w:val="24"/>
          <w:szCs w:val="24"/>
        </w:rPr>
        <w:t xml:space="preserve">. </w:t>
      </w:r>
      <w:proofErr w:type="gramStart"/>
      <w:r w:rsidR="00A20FE6">
        <w:rPr>
          <w:sz w:val="24"/>
          <w:szCs w:val="24"/>
        </w:rPr>
        <w:t>D</w:t>
      </w:r>
      <w:r>
        <w:rPr>
          <w:sz w:val="24"/>
          <w:szCs w:val="24"/>
        </w:rPr>
        <w:t>iversos dispositivos biomédicos e mecanismos para liberação de medicamentos</w:t>
      </w:r>
      <w:r w:rsidR="00A20FE6">
        <w:rPr>
          <w:sz w:val="24"/>
          <w:szCs w:val="24"/>
        </w:rPr>
        <w:t>,</w:t>
      </w:r>
      <w:r>
        <w:rPr>
          <w:sz w:val="24"/>
          <w:szCs w:val="24"/>
        </w:rPr>
        <w:t xml:space="preserve"> </w:t>
      </w:r>
      <w:r w:rsidR="00A20FE6">
        <w:rPr>
          <w:sz w:val="24"/>
          <w:szCs w:val="24"/>
        </w:rPr>
        <w:t>c</w:t>
      </w:r>
      <w:r>
        <w:rPr>
          <w:sz w:val="24"/>
          <w:szCs w:val="24"/>
        </w:rPr>
        <w:t xml:space="preserve">omo exemplos </w:t>
      </w:r>
      <w:r w:rsidR="00A20FE6">
        <w:rPr>
          <w:sz w:val="24"/>
          <w:szCs w:val="24"/>
        </w:rPr>
        <w:t>temos</w:t>
      </w:r>
      <w:proofErr w:type="gramEnd"/>
      <w:r>
        <w:rPr>
          <w:sz w:val="24"/>
          <w:szCs w:val="24"/>
        </w:rPr>
        <w:t xml:space="preserve"> próteses, implantes, lentes de contato ou </w:t>
      </w:r>
      <w:proofErr w:type="spellStart"/>
      <w:r w:rsidR="00A20FE6">
        <w:rPr>
          <w:sz w:val="24"/>
          <w:szCs w:val="24"/>
        </w:rPr>
        <w:t>marcapassos</w:t>
      </w:r>
      <w:proofErr w:type="spellEnd"/>
      <w:r>
        <w:rPr>
          <w:sz w:val="24"/>
          <w:szCs w:val="24"/>
        </w:rPr>
        <w:t>. Alguns</w:t>
      </w:r>
      <w:r w:rsidR="00A20FE6">
        <w:rPr>
          <w:sz w:val="24"/>
          <w:szCs w:val="24"/>
        </w:rPr>
        <w:t xml:space="preserve"> dispositivos,</w:t>
      </w:r>
      <w:r>
        <w:rPr>
          <w:sz w:val="24"/>
          <w:szCs w:val="24"/>
        </w:rPr>
        <w:t xml:space="preserve"> como os utilizados em substitutos ósseos</w:t>
      </w:r>
      <w:r w:rsidR="00A20FE6">
        <w:rPr>
          <w:sz w:val="24"/>
          <w:szCs w:val="24"/>
        </w:rPr>
        <w:t>,</w:t>
      </w:r>
      <w:r>
        <w:rPr>
          <w:sz w:val="24"/>
          <w:szCs w:val="24"/>
        </w:rPr>
        <w:t xml:space="preserve"> podem até mesmo ter origem animal</w:t>
      </w:r>
      <w:r w:rsidR="00A20FE6">
        <w:rPr>
          <w:sz w:val="24"/>
          <w:szCs w:val="24"/>
        </w:rPr>
        <w:t>,</w:t>
      </w:r>
      <w:r>
        <w:rPr>
          <w:sz w:val="24"/>
          <w:szCs w:val="24"/>
        </w:rPr>
        <w:t xml:space="preserve"> bovino ou </w:t>
      </w:r>
      <w:r w:rsidR="00A20FE6">
        <w:rPr>
          <w:sz w:val="24"/>
          <w:szCs w:val="24"/>
        </w:rPr>
        <w:t>suíno</w:t>
      </w:r>
      <w:r>
        <w:rPr>
          <w:sz w:val="24"/>
          <w:szCs w:val="24"/>
        </w:rPr>
        <w:t>, de ampla aplicação na odontologia</w:t>
      </w:r>
      <w:r w:rsidR="00A20FE6">
        <w:rPr>
          <w:sz w:val="24"/>
          <w:szCs w:val="24"/>
        </w:rPr>
        <w:t>.</w:t>
      </w:r>
      <w:r>
        <w:rPr>
          <w:sz w:val="24"/>
          <w:szCs w:val="24"/>
        </w:rPr>
        <w:t xml:space="preserve"> (GEISTLICH)</w:t>
      </w:r>
    </w:p>
    <w:p w:rsidR="0007493F" w:rsidRDefault="00B44F76">
      <w:pPr>
        <w:pStyle w:val="normal0"/>
        <w:spacing w:line="360" w:lineRule="auto"/>
        <w:ind w:firstLine="720"/>
        <w:jc w:val="both"/>
      </w:pPr>
      <w:r>
        <w:rPr>
          <w:sz w:val="24"/>
          <w:szCs w:val="24"/>
        </w:rPr>
        <w:t xml:space="preserve">Há evidência de que </w:t>
      </w:r>
      <w:r w:rsidR="00A20FE6">
        <w:rPr>
          <w:sz w:val="24"/>
          <w:szCs w:val="24"/>
        </w:rPr>
        <w:t>a utilização</w:t>
      </w:r>
      <w:r>
        <w:rPr>
          <w:sz w:val="24"/>
          <w:szCs w:val="24"/>
        </w:rPr>
        <w:t xml:space="preserve"> de biomateriais remonta desde o emprego de linho para suturas, no antigo Egito (</w:t>
      </w:r>
      <w:proofErr w:type="gramStart"/>
      <w:r>
        <w:rPr>
          <w:sz w:val="24"/>
          <w:szCs w:val="24"/>
        </w:rPr>
        <w:t>2.000 A.C.</w:t>
      </w:r>
      <w:proofErr w:type="gramEnd"/>
      <w:r>
        <w:rPr>
          <w:sz w:val="24"/>
          <w:szCs w:val="24"/>
        </w:rPr>
        <w:t>), aos maias com o emprego de conchas para confecção de dentes (600 A.C.),</w:t>
      </w:r>
      <w:r w:rsidR="00A20FE6">
        <w:rPr>
          <w:sz w:val="24"/>
          <w:szCs w:val="24"/>
        </w:rPr>
        <w:t xml:space="preserve"> na Idade Média com o uso do</w:t>
      </w:r>
      <w:r>
        <w:rPr>
          <w:sz w:val="24"/>
          <w:szCs w:val="24"/>
        </w:rPr>
        <w:t xml:space="preserve"> intestino de gato especialmente na França (RATNER, 2013), até os anos recentes. </w:t>
      </w:r>
    </w:p>
    <w:p w:rsidR="0007493F" w:rsidRDefault="00B44F76">
      <w:pPr>
        <w:pStyle w:val="normal0"/>
        <w:spacing w:line="360" w:lineRule="auto"/>
        <w:ind w:firstLine="720"/>
        <w:jc w:val="both"/>
      </w:pPr>
      <w:r>
        <w:rPr>
          <w:sz w:val="24"/>
          <w:szCs w:val="24"/>
          <w:highlight w:val="white"/>
        </w:rPr>
        <w:t xml:space="preserve"> Ao longo dos anos, desenvolveu-se uma preocupação maior com o</w:t>
      </w:r>
      <w:proofErr w:type="gramStart"/>
      <w:r>
        <w:rPr>
          <w:sz w:val="24"/>
          <w:szCs w:val="24"/>
          <w:highlight w:val="white"/>
        </w:rPr>
        <w:t xml:space="preserve">  </w:t>
      </w:r>
      <w:proofErr w:type="gramEnd"/>
      <w:r>
        <w:rPr>
          <w:sz w:val="24"/>
          <w:szCs w:val="24"/>
          <w:highlight w:val="white"/>
        </w:rPr>
        <w:t>aumento d</w:t>
      </w:r>
      <w:r w:rsidR="00A20FE6">
        <w:rPr>
          <w:sz w:val="24"/>
          <w:szCs w:val="24"/>
          <w:highlight w:val="white"/>
        </w:rPr>
        <w:t>e</w:t>
      </w:r>
      <w:r>
        <w:rPr>
          <w:sz w:val="24"/>
          <w:szCs w:val="24"/>
          <w:highlight w:val="white"/>
        </w:rPr>
        <w:t xml:space="preserve"> vida útil do implante e com a interação do mesmo com a interface do tecido hospedeiro. Materiais biodegradáveis foram desenvolvidos e, nos dias atuais</w:t>
      </w:r>
      <w:r w:rsidR="00A20FE6">
        <w:rPr>
          <w:sz w:val="24"/>
          <w:szCs w:val="24"/>
          <w:highlight w:val="white"/>
        </w:rPr>
        <w:t>, a biomimética -</w:t>
      </w:r>
      <w:r>
        <w:rPr>
          <w:sz w:val="24"/>
          <w:szCs w:val="24"/>
          <w:highlight w:val="white"/>
        </w:rPr>
        <w:t xml:space="preserve"> materiais atuando de forma ativa no </w:t>
      </w:r>
      <w:r w:rsidR="00A20FE6">
        <w:rPr>
          <w:sz w:val="24"/>
          <w:szCs w:val="24"/>
          <w:highlight w:val="white"/>
        </w:rPr>
        <w:t>tecido e auxílio na recuperação -</w:t>
      </w:r>
      <w:r>
        <w:rPr>
          <w:sz w:val="24"/>
          <w:szCs w:val="24"/>
          <w:highlight w:val="white"/>
        </w:rPr>
        <w:t xml:space="preserve"> vem ganhando espaço no mercado. A </w:t>
      </w:r>
      <w:hyperlink r:id="rId9" w:anchor="f01">
        <w:r>
          <w:rPr>
            <w:sz w:val="24"/>
            <w:szCs w:val="24"/>
            <w:highlight w:val="white"/>
          </w:rPr>
          <w:t>Figura 1</w:t>
        </w:r>
      </w:hyperlink>
      <w:r>
        <w:rPr>
          <w:sz w:val="24"/>
          <w:szCs w:val="24"/>
          <w:highlight w:val="white"/>
        </w:rPr>
        <w:t>, indica as mudanças de foco ao longo dos anos na área de biomateriais</w:t>
      </w:r>
      <w:r w:rsidR="00A20FE6">
        <w:rPr>
          <w:sz w:val="24"/>
          <w:szCs w:val="24"/>
          <w:highlight w:val="white"/>
        </w:rPr>
        <w:t>.</w:t>
      </w:r>
      <w:r>
        <w:rPr>
          <w:sz w:val="24"/>
          <w:szCs w:val="24"/>
          <w:highlight w:val="white"/>
        </w:rPr>
        <w:t xml:space="preserve"> (PIRES, et. al., 2015)</w:t>
      </w:r>
    </w:p>
    <w:p w:rsidR="0007493F" w:rsidRDefault="00B44F76">
      <w:pPr>
        <w:pStyle w:val="normal0"/>
        <w:spacing w:line="360" w:lineRule="auto"/>
        <w:ind w:firstLine="720"/>
        <w:jc w:val="center"/>
      </w:pPr>
      <w:r>
        <w:rPr>
          <w:noProof/>
        </w:rPr>
        <w:drawing>
          <wp:inline distT="114300" distB="114300" distL="114300" distR="114300">
            <wp:extent cx="3816345" cy="2414588"/>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cstate="print"/>
                    <a:srcRect/>
                    <a:stretch>
                      <a:fillRect/>
                    </a:stretch>
                  </pic:blipFill>
                  <pic:spPr>
                    <a:xfrm>
                      <a:off x="0" y="0"/>
                      <a:ext cx="3816345" cy="2414588"/>
                    </a:xfrm>
                    <a:prstGeom prst="rect">
                      <a:avLst/>
                    </a:prstGeom>
                    <a:ln/>
                  </pic:spPr>
                </pic:pic>
              </a:graphicData>
            </a:graphic>
          </wp:inline>
        </w:drawing>
      </w:r>
    </w:p>
    <w:p w:rsidR="0007493F" w:rsidRPr="00934366" w:rsidRDefault="00B44F76">
      <w:pPr>
        <w:pStyle w:val="normal0"/>
        <w:spacing w:line="360" w:lineRule="auto"/>
        <w:ind w:firstLine="720"/>
        <w:jc w:val="center"/>
        <w:rPr>
          <w:sz w:val="18"/>
        </w:rPr>
      </w:pPr>
      <w:r w:rsidRPr="00934366">
        <w:rPr>
          <w:sz w:val="20"/>
          <w:szCs w:val="24"/>
          <w:highlight w:val="white"/>
        </w:rPr>
        <w:t>Figura 1: Mudanças de foco em biomateriais ao longo dos anos. (PIRES, et. al., 2015)</w:t>
      </w:r>
    </w:p>
    <w:p w:rsidR="00934366" w:rsidRDefault="00934366">
      <w:pPr>
        <w:pStyle w:val="normal0"/>
        <w:spacing w:line="360" w:lineRule="auto"/>
        <w:ind w:firstLine="720"/>
        <w:jc w:val="both"/>
        <w:rPr>
          <w:sz w:val="24"/>
          <w:szCs w:val="24"/>
        </w:rPr>
      </w:pPr>
    </w:p>
    <w:p w:rsidR="0007493F" w:rsidRDefault="00B44F76" w:rsidP="00934366">
      <w:pPr>
        <w:pStyle w:val="normal0"/>
        <w:spacing w:line="360" w:lineRule="auto"/>
        <w:ind w:firstLine="720"/>
        <w:jc w:val="both"/>
        <w:rPr>
          <w:sz w:val="24"/>
          <w:szCs w:val="24"/>
        </w:rPr>
      </w:pPr>
      <w:r>
        <w:rPr>
          <w:sz w:val="24"/>
          <w:szCs w:val="24"/>
        </w:rPr>
        <w:t xml:space="preserve">Através da análise da Figura 1, pode-se </w:t>
      </w:r>
      <w:r w:rsidR="00A20FE6">
        <w:rPr>
          <w:sz w:val="24"/>
          <w:szCs w:val="24"/>
        </w:rPr>
        <w:t>inferir</w:t>
      </w:r>
      <w:r>
        <w:rPr>
          <w:sz w:val="24"/>
          <w:szCs w:val="24"/>
        </w:rPr>
        <w:t xml:space="preserve"> que </w:t>
      </w:r>
      <w:proofErr w:type="gramStart"/>
      <w:r>
        <w:rPr>
          <w:sz w:val="24"/>
          <w:szCs w:val="24"/>
        </w:rPr>
        <w:t>os materiais biocompatíveis vem</w:t>
      </w:r>
      <w:proofErr w:type="gramEnd"/>
      <w:r>
        <w:rPr>
          <w:sz w:val="24"/>
          <w:szCs w:val="24"/>
        </w:rPr>
        <w:t xml:space="preserve"> perdendo espaço no mercado para os bioativos, biodegradáveis </w:t>
      </w:r>
      <w:proofErr w:type="gramStart"/>
      <w:r>
        <w:rPr>
          <w:sz w:val="24"/>
          <w:szCs w:val="24"/>
        </w:rPr>
        <w:t>e</w:t>
      </w:r>
      <w:proofErr w:type="gramEnd"/>
      <w:r>
        <w:rPr>
          <w:sz w:val="24"/>
          <w:szCs w:val="24"/>
        </w:rPr>
        <w:t xml:space="preserve"> biomiméticos, sendo que estes últimos ainda estão em fase de pesquisa. O </w:t>
      </w:r>
      <w:r>
        <w:rPr>
          <w:sz w:val="24"/>
          <w:szCs w:val="24"/>
        </w:rPr>
        <w:lastRenderedPageBreak/>
        <w:t xml:space="preserve">desenvolvimento de </w:t>
      </w:r>
      <w:proofErr w:type="spellStart"/>
      <w:r>
        <w:rPr>
          <w:i/>
          <w:sz w:val="24"/>
          <w:szCs w:val="24"/>
        </w:rPr>
        <w:t>scaffolds</w:t>
      </w:r>
      <w:proofErr w:type="spellEnd"/>
      <w:r>
        <w:rPr>
          <w:sz w:val="24"/>
          <w:szCs w:val="24"/>
        </w:rPr>
        <w:t xml:space="preserve"> para a área da engenharia de tecidos é um dos temas de grande estudo atualmente</w:t>
      </w:r>
      <w:r w:rsidR="00A20FE6">
        <w:rPr>
          <w:sz w:val="24"/>
          <w:szCs w:val="24"/>
        </w:rPr>
        <w:t xml:space="preserve">. </w:t>
      </w:r>
      <w:r>
        <w:rPr>
          <w:sz w:val="24"/>
          <w:szCs w:val="24"/>
          <w:highlight w:val="white"/>
        </w:rPr>
        <w:t>(PIRES, et. al., 2015)</w:t>
      </w:r>
      <w:bookmarkStart w:id="1" w:name="h.amkgogtrmj91" w:colFirst="0" w:colLast="0"/>
      <w:bookmarkEnd w:id="1"/>
    </w:p>
    <w:p w:rsidR="00934366" w:rsidRDefault="00934366" w:rsidP="00934366">
      <w:pPr>
        <w:pStyle w:val="normal0"/>
        <w:spacing w:line="360" w:lineRule="auto"/>
        <w:ind w:firstLine="720"/>
        <w:jc w:val="both"/>
      </w:pPr>
    </w:p>
    <w:p w:rsidR="0007493F" w:rsidRPr="00330C07" w:rsidRDefault="00B44F76">
      <w:pPr>
        <w:pStyle w:val="Ttulo"/>
        <w:numPr>
          <w:ilvl w:val="0"/>
          <w:numId w:val="1"/>
        </w:numPr>
        <w:ind w:hanging="360"/>
        <w:rPr>
          <w:rStyle w:val="TtulodoLivro"/>
          <w:sz w:val="24"/>
          <w:szCs w:val="24"/>
        </w:rPr>
      </w:pPr>
      <w:bookmarkStart w:id="2" w:name="h.itd7ke7ha6iq" w:colFirst="0" w:colLast="0"/>
      <w:bookmarkEnd w:id="2"/>
      <w:r w:rsidRPr="00330C07">
        <w:rPr>
          <w:rStyle w:val="TtulodoLivro"/>
          <w:sz w:val="24"/>
          <w:szCs w:val="24"/>
        </w:rPr>
        <w:t>TENDÊNCIAS</w:t>
      </w:r>
    </w:p>
    <w:p w:rsidR="0007493F" w:rsidRDefault="0007493F">
      <w:pPr>
        <w:pStyle w:val="normal0"/>
      </w:pPr>
    </w:p>
    <w:p w:rsidR="0007493F" w:rsidRPr="00330C07" w:rsidRDefault="00B44F76" w:rsidP="00934366">
      <w:pPr>
        <w:pStyle w:val="normal0"/>
        <w:numPr>
          <w:ilvl w:val="1"/>
          <w:numId w:val="1"/>
        </w:numPr>
        <w:ind w:hanging="360"/>
        <w:contextualSpacing/>
        <w:rPr>
          <w:rStyle w:val="TtulodoLivro"/>
          <w:sz w:val="24"/>
        </w:rPr>
      </w:pPr>
      <w:r w:rsidRPr="00330C07">
        <w:rPr>
          <w:rStyle w:val="TtulodoLivro"/>
          <w:sz w:val="24"/>
        </w:rPr>
        <w:t>BIOMIMETISMO EM METAIS</w:t>
      </w:r>
    </w:p>
    <w:p w:rsidR="00934366" w:rsidRPr="00934366" w:rsidRDefault="00934366" w:rsidP="00934366">
      <w:pPr>
        <w:pStyle w:val="normal0"/>
        <w:ind w:left="1440"/>
        <w:contextualSpacing/>
        <w:rPr>
          <w:b/>
          <w:sz w:val="24"/>
          <w:szCs w:val="24"/>
        </w:rPr>
      </w:pPr>
    </w:p>
    <w:p w:rsidR="0007493F" w:rsidRDefault="00B44F76" w:rsidP="00934366">
      <w:pPr>
        <w:pStyle w:val="normal0"/>
        <w:spacing w:line="360" w:lineRule="auto"/>
        <w:ind w:firstLine="720"/>
        <w:jc w:val="both"/>
      </w:pPr>
      <w:r>
        <w:rPr>
          <w:sz w:val="24"/>
          <w:szCs w:val="24"/>
        </w:rPr>
        <w:t xml:space="preserve">O revestimento de materiais metálicos, principalmente com </w:t>
      </w:r>
      <w:r w:rsidR="00A20FE6">
        <w:rPr>
          <w:sz w:val="24"/>
          <w:szCs w:val="24"/>
        </w:rPr>
        <w:t>hidroxiapatita (HA)</w:t>
      </w:r>
      <w:r>
        <w:rPr>
          <w:sz w:val="24"/>
          <w:szCs w:val="24"/>
        </w:rPr>
        <w:t>, tem sido alvo de inúmeras pesquisas por conta da capacidade de osteocondução mais rápida do osso que se encontra em contato com o implante</w:t>
      </w:r>
      <w:r w:rsidR="00A20FE6">
        <w:rPr>
          <w:sz w:val="24"/>
          <w:szCs w:val="24"/>
        </w:rPr>
        <w:t>.</w:t>
      </w:r>
      <w:r>
        <w:rPr>
          <w:sz w:val="24"/>
          <w:szCs w:val="24"/>
        </w:rPr>
        <w:t xml:space="preserve"> (MACHADO, 2008)</w:t>
      </w:r>
    </w:p>
    <w:p w:rsidR="0007493F" w:rsidRDefault="00B44F76" w:rsidP="00934366">
      <w:pPr>
        <w:pStyle w:val="normal0"/>
        <w:spacing w:line="360" w:lineRule="auto"/>
        <w:ind w:firstLine="720"/>
        <w:jc w:val="both"/>
      </w:pPr>
      <w:r>
        <w:rPr>
          <w:sz w:val="24"/>
          <w:szCs w:val="24"/>
        </w:rPr>
        <w:t>O titânio é um dos metais mais utilizados em implantes graças às suas boas propriedades e seu revestimento com HA baseia-se no estímulo para crescimento ósseo na superfície do implante. Para que seja possível tal procedimento o material passa por</w:t>
      </w:r>
      <w:r w:rsidR="00F57744">
        <w:rPr>
          <w:sz w:val="24"/>
          <w:szCs w:val="24"/>
        </w:rPr>
        <w:t xml:space="preserve"> um</w:t>
      </w:r>
      <w:r>
        <w:rPr>
          <w:sz w:val="24"/>
          <w:szCs w:val="24"/>
        </w:rPr>
        <w:t xml:space="preserve"> tratamento </w:t>
      </w:r>
      <w:r w:rsidR="00F57744">
        <w:rPr>
          <w:sz w:val="24"/>
          <w:szCs w:val="24"/>
        </w:rPr>
        <w:t>termoquímico</w:t>
      </w:r>
      <w:r>
        <w:rPr>
          <w:sz w:val="24"/>
          <w:szCs w:val="24"/>
        </w:rPr>
        <w:t xml:space="preserve"> visando</w:t>
      </w:r>
      <w:r w:rsidR="00F57744">
        <w:rPr>
          <w:sz w:val="24"/>
          <w:szCs w:val="24"/>
        </w:rPr>
        <w:t xml:space="preserve"> o</w:t>
      </w:r>
      <w:r>
        <w:rPr>
          <w:sz w:val="24"/>
          <w:szCs w:val="24"/>
        </w:rPr>
        <w:t xml:space="preserve"> aumento da adesão da HA. Posteriormente, há uma fase de nucleação e crescimento de fosfato de cálcio</w:t>
      </w:r>
      <w:r w:rsidR="00F57744">
        <w:rPr>
          <w:sz w:val="24"/>
          <w:szCs w:val="24"/>
        </w:rPr>
        <w:t>.</w:t>
      </w:r>
      <w:r>
        <w:rPr>
          <w:sz w:val="24"/>
          <w:szCs w:val="24"/>
        </w:rPr>
        <w:t xml:space="preserve"> (MACHADO, 2008)</w:t>
      </w:r>
    </w:p>
    <w:p w:rsidR="0007493F" w:rsidRDefault="00B44F76" w:rsidP="00934366">
      <w:pPr>
        <w:pStyle w:val="normal0"/>
        <w:spacing w:line="360" w:lineRule="auto"/>
        <w:ind w:firstLine="720"/>
        <w:jc w:val="both"/>
      </w:pPr>
      <w:r>
        <w:rPr>
          <w:sz w:val="24"/>
          <w:szCs w:val="24"/>
        </w:rPr>
        <w:t>As vantagens dessa técnica e os motivos pelos quais esse procedimento vem sendo considerado uma tendência são: aplicabilidade para diversos materiais, inclusive os termicamente sensíveis; cristais de HA com bioatividade e reabsorção; aplicabilidade para poros de implantes com estrutura mais complexa e estímulo ao crescimento ósseo. Os implantes obtidos permitem o surgimento de osteoblastos levando a neoformação óssea</w:t>
      </w:r>
      <w:r w:rsidR="00F57744">
        <w:rPr>
          <w:sz w:val="24"/>
          <w:szCs w:val="24"/>
        </w:rPr>
        <w:t>.</w:t>
      </w:r>
      <w:r>
        <w:rPr>
          <w:sz w:val="24"/>
          <w:szCs w:val="24"/>
        </w:rPr>
        <w:t xml:space="preserve"> (MACHADO, 2008)</w:t>
      </w:r>
    </w:p>
    <w:p w:rsidR="0007493F" w:rsidRDefault="00B44F76" w:rsidP="00934366">
      <w:pPr>
        <w:pStyle w:val="normal0"/>
        <w:spacing w:line="360" w:lineRule="auto"/>
        <w:ind w:firstLine="720"/>
        <w:jc w:val="both"/>
      </w:pPr>
      <w:r>
        <w:rPr>
          <w:sz w:val="24"/>
          <w:szCs w:val="24"/>
        </w:rPr>
        <w:t xml:space="preserve">O processamento do recobrimento de titânio com </w:t>
      </w:r>
      <w:r w:rsidR="00F57744">
        <w:rPr>
          <w:sz w:val="24"/>
          <w:szCs w:val="24"/>
        </w:rPr>
        <w:t>HA</w:t>
      </w:r>
      <w:r>
        <w:rPr>
          <w:sz w:val="24"/>
          <w:szCs w:val="24"/>
        </w:rPr>
        <w:t xml:space="preserve"> segue </w:t>
      </w:r>
      <w:r w:rsidR="00F57744">
        <w:rPr>
          <w:sz w:val="24"/>
          <w:szCs w:val="24"/>
        </w:rPr>
        <w:t>duas</w:t>
      </w:r>
      <w:r>
        <w:rPr>
          <w:sz w:val="24"/>
          <w:szCs w:val="24"/>
        </w:rPr>
        <w:t xml:space="preserve"> principais etapas, sendo elas</w:t>
      </w:r>
      <w:r w:rsidR="00F57744">
        <w:rPr>
          <w:sz w:val="24"/>
          <w:szCs w:val="24"/>
        </w:rPr>
        <w:t>:</w:t>
      </w:r>
      <w:r>
        <w:rPr>
          <w:sz w:val="24"/>
          <w:szCs w:val="24"/>
        </w:rPr>
        <w:t xml:space="preserve"> pré-tratamento químico e térmico e formação de fosfato de cálcio em Fluido Corpóreo Simulado (FCS). Na primeira etapa, visando tornar a superfície do titânio quimicamente estável, há o recobrimento da mesma com óxido de titânio. Submersos em solução de hid</w:t>
      </w:r>
      <w:r w:rsidR="00F57744">
        <w:rPr>
          <w:sz w:val="24"/>
          <w:szCs w:val="24"/>
        </w:rPr>
        <w:t>r</w:t>
      </w:r>
      <w:r>
        <w:rPr>
          <w:sz w:val="24"/>
          <w:szCs w:val="24"/>
        </w:rPr>
        <w:t xml:space="preserve">óxido de sódio, há incorporação de íons de sódio com os de </w:t>
      </w:r>
      <w:proofErr w:type="gramStart"/>
      <w:r>
        <w:rPr>
          <w:sz w:val="24"/>
          <w:szCs w:val="24"/>
        </w:rPr>
        <w:t>HTiO3</w:t>
      </w:r>
      <w:proofErr w:type="gramEnd"/>
      <w:r>
        <w:rPr>
          <w:sz w:val="24"/>
          <w:szCs w:val="24"/>
        </w:rPr>
        <w:t>- formando o titanato de sódio (gel que necessita de tratamento térmico para estabilizar). Após tratamento térmico</w:t>
      </w:r>
      <w:r w:rsidR="00F57744">
        <w:rPr>
          <w:sz w:val="24"/>
          <w:szCs w:val="24"/>
        </w:rPr>
        <w:t>,</w:t>
      </w:r>
      <w:r>
        <w:rPr>
          <w:sz w:val="24"/>
          <w:szCs w:val="24"/>
        </w:rPr>
        <w:t xml:space="preserve"> o titanato torna-se amorfo na superfície do material. A segunda etapa ocorre com a submersão dos implantes em FCS, formando a camada de HA desejada (MACHADO, 2008</w:t>
      </w:r>
      <w:proofErr w:type="gramStart"/>
      <w:r>
        <w:rPr>
          <w:sz w:val="24"/>
          <w:szCs w:val="24"/>
        </w:rPr>
        <w:t>)</w:t>
      </w:r>
      <w:proofErr w:type="gramEnd"/>
    </w:p>
    <w:p w:rsidR="0007493F" w:rsidRDefault="00B44F76" w:rsidP="00934366">
      <w:pPr>
        <w:pStyle w:val="normal0"/>
        <w:spacing w:line="360" w:lineRule="auto"/>
        <w:ind w:firstLine="720"/>
        <w:jc w:val="both"/>
      </w:pPr>
      <w:r>
        <w:rPr>
          <w:sz w:val="24"/>
          <w:szCs w:val="24"/>
        </w:rPr>
        <w:t xml:space="preserve">Há pouco tempo foi possível </w:t>
      </w:r>
      <w:proofErr w:type="gramStart"/>
      <w:r>
        <w:rPr>
          <w:sz w:val="24"/>
          <w:szCs w:val="24"/>
        </w:rPr>
        <w:t>a</w:t>
      </w:r>
      <w:proofErr w:type="gramEnd"/>
      <w:r>
        <w:rPr>
          <w:sz w:val="24"/>
          <w:szCs w:val="24"/>
        </w:rPr>
        <w:t xml:space="preserve"> redução </w:t>
      </w:r>
      <w:r w:rsidR="00F57744">
        <w:rPr>
          <w:sz w:val="24"/>
          <w:szCs w:val="24"/>
        </w:rPr>
        <w:t xml:space="preserve">da duração </w:t>
      </w:r>
      <w:r>
        <w:rPr>
          <w:sz w:val="24"/>
          <w:szCs w:val="24"/>
        </w:rPr>
        <w:t>desse procedimento</w:t>
      </w:r>
      <w:r w:rsidR="00F57744">
        <w:rPr>
          <w:sz w:val="24"/>
          <w:szCs w:val="24"/>
        </w:rPr>
        <w:t xml:space="preserve"> que levava em média</w:t>
      </w:r>
      <w:r>
        <w:rPr>
          <w:sz w:val="24"/>
          <w:szCs w:val="24"/>
        </w:rPr>
        <w:t xml:space="preserve"> de uma a duas semanas</w:t>
      </w:r>
      <w:r w:rsidR="00F57744">
        <w:rPr>
          <w:sz w:val="24"/>
          <w:szCs w:val="24"/>
        </w:rPr>
        <w:t xml:space="preserve">, passando a durar </w:t>
      </w:r>
      <w:r>
        <w:rPr>
          <w:sz w:val="24"/>
          <w:szCs w:val="24"/>
        </w:rPr>
        <w:t>apenas um dia</w:t>
      </w:r>
      <w:r w:rsidR="00F57744">
        <w:rPr>
          <w:sz w:val="24"/>
          <w:szCs w:val="24"/>
        </w:rPr>
        <w:t xml:space="preserve"> por </w:t>
      </w:r>
      <w:r w:rsidR="00F57744">
        <w:rPr>
          <w:sz w:val="24"/>
          <w:szCs w:val="24"/>
        </w:rPr>
        <w:lastRenderedPageBreak/>
        <w:t>conta</w:t>
      </w:r>
      <w:r>
        <w:rPr>
          <w:sz w:val="24"/>
          <w:szCs w:val="24"/>
        </w:rPr>
        <w:t xml:space="preserve"> </w:t>
      </w:r>
      <w:r w:rsidR="00F57744">
        <w:rPr>
          <w:sz w:val="24"/>
          <w:szCs w:val="24"/>
        </w:rPr>
        <w:t>d</w:t>
      </w:r>
      <w:r>
        <w:rPr>
          <w:sz w:val="24"/>
          <w:szCs w:val="24"/>
        </w:rPr>
        <w:t xml:space="preserve">a troca do FCS 37º por outro supersaturado com o quíntuplo da concentração do anterior. Outro requisito é o baixo </w:t>
      </w:r>
      <w:proofErr w:type="gramStart"/>
      <w:r>
        <w:rPr>
          <w:sz w:val="24"/>
          <w:szCs w:val="24"/>
        </w:rPr>
        <w:t>pH</w:t>
      </w:r>
      <w:proofErr w:type="gramEnd"/>
      <w:r>
        <w:rPr>
          <w:sz w:val="24"/>
          <w:szCs w:val="24"/>
        </w:rPr>
        <w:t xml:space="preserve"> para realização desta técnica</w:t>
      </w:r>
      <w:r w:rsidR="00F57744">
        <w:rPr>
          <w:sz w:val="24"/>
          <w:szCs w:val="24"/>
        </w:rPr>
        <w:t>.</w:t>
      </w:r>
      <w:r>
        <w:rPr>
          <w:sz w:val="24"/>
          <w:szCs w:val="24"/>
        </w:rPr>
        <w:t xml:space="preserve"> (MACHADO, 2008)</w:t>
      </w:r>
    </w:p>
    <w:p w:rsidR="0007493F" w:rsidRDefault="0007493F">
      <w:pPr>
        <w:pStyle w:val="normal0"/>
        <w:ind w:firstLine="720"/>
        <w:jc w:val="both"/>
      </w:pPr>
    </w:p>
    <w:p w:rsidR="0007493F" w:rsidRPr="00330C07" w:rsidRDefault="00B44F76">
      <w:pPr>
        <w:pStyle w:val="normal0"/>
        <w:numPr>
          <w:ilvl w:val="1"/>
          <w:numId w:val="1"/>
        </w:numPr>
        <w:ind w:hanging="360"/>
        <w:contextualSpacing/>
        <w:rPr>
          <w:rStyle w:val="TtulodoLivro"/>
          <w:sz w:val="24"/>
        </w:rPr>
      </w:pPr>
      <w:r w:rsidRPr="00330C07">
        <w:rPr>
          <w:rStyle w:val="TtulodoLivro"/>
          <w:sz w:val="24"/>
        </w:rPr>
        <w:t>CERÂMICAS</w:t>
      </w:r>
    </w:p>
    <w:p w:rsidR="0007493F" w:rsidRDefault="0007493F">
      <w:pPr>
        <w:pStyle w:val="normal0"/>
      </w:pPr>
    </w:p>
    <w:p w:rsidR="0007493F" w:rsidRPr="002E480F" w:rsidRDefault="00B44F76" w:rsidP="00934366">
      <w:pPr>
        <w:pStyle w:val="normal0"/>
        <w:spacing w:line="360" w:lineRule="auto"/>
        <w:jc w:val="both"/>
      </w:pPr>
      <w:r>
        <w:rPr>
          <w:sz w:val="24"/>
          <w:szCs w:val="24"/>
        </w:rPr>
        <w:tab/>
      </w:r>
      <w:r w:rsidRPr="002E480F">
        <w:rPr>
          <w:sz w:val="24"/>
          <w:szCs w:val="24"/>
        </w:rPr>
        <w:t xml:space="preserve">Uma característica comum dos vidros bioativos e cerâmicas é a dependência do tempo e modificação cinética que ocorre na superfície após a ocorrência do implante. A superfície destes implantes, normalmente, forma uma camada de um composto biológico ativo denominado Hidroxiapatita (HA), a qual é equivalente </w:t>
      </w:r>
      <w:proofErr w:type="gramStart"/>
      <w:r w:rsidRPr="002E480F">
        <w:rPr>
          <w:sz w:val="24"/>
          <w:szCs w:val="24"/>
        </w:rPr>
        <w:t>a</w:t>
      </w:r>
      <w:proofErr w:type="gramEnd"/>
      <w:r w:rsidRPr="002E480F">
        <w:rPr>
          <w:sz w:val="24"/>
          <w:szCs w:val="24"/>
        </w:rPr>
        <w:t xml:space="preserve"> fase óssea e será o agente integrador entre o osso e o dispositivo implantado</w:t>
      </w:r>
      <w:r w:rsidR="00F57744" w:rsidRPr="002E480F">
        <w:rPr>
          <w:sz w:val="24"/>
          <w:szCs w:val="24"/>
        </w:rPr>
        <w:t>.</w:t>
      </w:r>
      <w:r w:rsidRPr="002E480F">
        <w:rPr>
          <w:sz w:val="24"/>
          <w:szCs w:val="24"/>
        </w:rPr>
        <w:t xml:space="preserve"> (HENCH, 1991,1998)</w:t>
      </w:r>
    </w:p>
    <w:p w:rsidR="0007493F" w:rsidRPr="002E480F" w:rsidRDefault="00B44F76" w:rsidP="00934366">
      <w:pPr>
        <w:pStyle w:val="normal0"/>
        <w:spacing w:line="360" w:lineRule="auto"/>
        <w:jc w:val="both"/>
      </w:pPr>
      <w:r w:rsidRPr="002E480F">
        <w:rPr>
          <w:sz w:val="24"/>
          <w:szCs w:val="24"/>
        </w:rPr>
        <w:tab/>
        <w:t xml:space="preserve">No entanto, existem alguns pontos que conferem às cerâmicas bioativas limitações </w:t>
      </w:r>
      <w:proofErr w:type="gramStart"/>
      <w:r w:rsidRPr="002E480F">
        <w:rPr>
          <w:sz w:val="24"/>
          <w:szCs w:val="24"/>
        </w:rPr>
        <w:t>à</w:t>
      </w:r>
      <w:proofErr w:type="gramEnd"/>
      <w:r w:rsidRPr="002E480F">
        <w:rPr>
          <w:sz w:val="24"/>
          <w:szCs w:val="24"/>
        </w:rPr>
        <w:t xml:space="preserve"> aplicações que necessitam de suporte de carga, esta desvantagem é causada pela sua estrutura amorfa conferindo assim, uma fraqueza mecânica e baixa tenacidade à fratura, contudo, as propriedades mecânicas podem ser melhoradas caso ocorra à sinterização destes materiais (CHEN et. al. 2006) ou por meio da combinação com polímeros, a fim de gerar materiais compósitos que apresentem melhor potencial de reparação óssea</w:t>
      </w:r>
      <w:r w:rsidR="00F57744" w:rsidRPr="002E480F">
        <w:rPr>
          <w:sz w:val="24"/>
          <w:szCs w:val="24"/>
        </w:rPr>
        <w:t>.</w:t>
      </w:r>
      <w:r w:rsidRPr="002E480F">
        <w:rPr>
          <w:sz w:val="24"/>
          <w:szCs w:val="24"/>
        </w:rPr>
        <w:t xml:space="preserve"> (ROETHER et. al. 2002)</w:t>
      </w:r>
    </w:p>
    <w:p w:rsidR="0007493F" w:rsidRPr="002E480F" w:rsidRDefault="0007493F">
      <w:pPr>
        <w:pStyle w:val="normal0"/>
        <w:jc w:val="both"/>
      </w:pPr>
    </w:p>
    <w:p w:rsidR="0007493F" w:rsidRPr="002E480F" w:rsidRDefault="00B44F76">
      <w:pPr>
        <w:pStyle w:val="normal0"/>
        <w:jc w:val="both"/>
      </w:pPr>
      <w:r w:rsidRPr="002E480F">
        <w:rPr>
          <w:noProof/>
        </w:rPr>
        <w:drawing>
          <wp:inline distT="114300" distB="114300" distL="114300" distR="114300">
            <wp:extent cx="5731200" cy="16383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cstate="print"/>
                    <a:srcRect/>
                    <a:stretch>
                      <a:fillRect/>
                    </a:stretch>
                  </pic:blipFill>
                  <pic:spPr>
                    <a:xfrm>
                      <a:off x="0" y="0"/>
                      <a:ext cx="5731200" cy="1638300"/>
                    </a:xfrm>
                    <a:prstGeom prst="rect">
                      <a:avLst/>
                    </a:prstGeom>
                    <a:ln/>
                  </pic:spPr>
                </pic:pic>
              </a:graphicData>
            </a:graphic>
          </wp:inline>
        </w:drawing>
      </w:r>
    </w:p>
    <w:p w:rsidR="0007493F" w:rsidRPr="002E480F" w:rsidRDefault="0007493F">
      <w:pPr>
        <w:pStyle w:val="normal0"/>
        <w:jc w:val="both"/>
      </w:pPr>
    </w:p>
    <w:p w:rsidR="0007493F" w:rsidRPr="002E480F" w:rsidRDefault="00B44F76" w:rsidP="00F57744">
      <w:pPr>
        <w:pStyle w:val="normal0"/>
        <w:spacing w:line="360" w:lineRule="auto"/>
        <w:jc w:val="both"/>
      </w:pPr>
      <w:r w:rsidRPr="002E480F">
        <w:rPr>
          <w:sz w:val="24"/>
          <w:szCs w:val="24"/>
        </w:rPr>
        <w:tab/>
        <w:t xml:space="preserve">Ao longo dos últimos 50 </w:t>
      </w:r>
      <w:proofErr w:type="gramStart"/>
      <w:r w:rsidRPr="002E480F">
        <w:rPr>
          <w:sz w:val="24"/>
          <w:szCs w:val="24"/>
        </w:rPr>
        <w:t>anos, o desenvolvimento e estudos de materiais cerâmicos ficou</w:t>
      </w:r>
      <w:proofErr w:type="gramEnd"/>
      <w:r w:rsidRPr="002E480F">
        <w:rPr>
          <w:sz w:val="24"/>
          <w:szCs w:val="24"/>
        </w:rPr>
        <w:t xml:space="preserve"> atrelado ao uso de silicatos (45 S5), contudo, recentemente surgiram alguns estudos na área de composições à </w:t>
      </w:r>
      <w:r w:rsidR="003E58A9" w:rsidRPr="002E480F">
        <w:rPr>
          <w:sz w:val="24"/>
          <w:szCs w:val="24"/>
        </w:rPr>
        <w:t>base de borato e borosilicato. (</w:t>
      </w:r>
      <w:r w:rsidRPr="002E480F">
        <w:rPr>
          <w:sz w:val="24"/>
          <w:szCs w:val="24"/>
        </w:rPr>
        <w:t>FU et. al. 2012; RAHAMAN et. al. 2011; Yang et. al. 2012</w:t>
      </w:r>
      <w:proofErr w:type="gramStart"/>
      <w:r w:rsidRPr="002E480F">
        <w:rPr>
          <w:sz w:val="24"/>
          <w:szCs w:val="24"/>
        </w:rPr>
        <w:t>)</w:t>
      </w:r>
      <w:proofErr w:type="gramEnd"/>
    </w:p>
    <w:p w:rsidR="0007493F" w:rsidRPr="002E480F" w:rsidRDefault="00B44F76" w:rsidP="00F57744">
      <w:pPr>
        <w:pStyle w:val="normal0"/>
        <w:spacing w:line="360" w:lineRule="auto"/>
        <w:jc w:val="both"/>
      </w:pPr>
      <w:r w:rsidRPr="002E480F">
        <w:rPr>
          <w:sz w:val="24"/>
          <w:szCs w:val="24"/>
        </w:rPr>
        <w:tab/>
        <w:t xml:space="preserve">Os estudos sobre os vidros bioativos </w:t>
      </w:r>
      <w:r w:rsidR="003E58A9" w:rsidRPr="002E480F">
        <w:rPr>
          <w:sz w:val="24"/>
          <w:szCs w:val="24"/>
        </w:rPr>
        <w:t>a</w:t>
      </w:r>
      <w:r w:rsidRPr="002E480F">
        <w:rPr>
          <w:sz w:val="24"/>
          <w:szCs w:val="24"/>
        </w:rPr>
        <w:t xml:space="preserve"> base de borato tem relatado ações de suporte à proliferação e diferenciação celular </w:t>
      </w:r>
      <w:r w:rsidRPr="002E480F">
        <w:rPr>
          <w:i/>
          <w:sz w:val="24"/>
          <w:szCs w:val="24"/>
        </w:rPr>
        <w:t xml:space="preserve">in </w:t>
      </w:r>
      <w:proofErr w:type="spellStart"/>
      <w:r w:rsidRPr="002E480F">
        <w:rPr>
          <w:i/>
          <w:sz w:val="24"/>
          <w:szCs w:val="24"/>
        </w:rPr>
        <w:t>vitro</w:t>
      </w:r>
      <w:proofErr w:type="spellEnd"/>
      <w:r w:rsidRPr="002E480F">
        <w:rPr>
          <w:sz w:val="24"/>
          <w:szCs w:val="24"/>
        </w:rPr>
        <w:t xml:space="preserve"> e da infiltração de tecidos </w:t>
      </w:r>
      <w:r w:rsidRPr="002E480F">
        <w:rPr>
          <w:i/>
          <w:sz w:val="24"/>
          <w:szCs w:val="24"/>
        </w:rPr>
        <w:t>in vivo</w:t>
      </w:r>
      <w:r w:rsidRPr="002E480F">
        <w:rPr>
          <w:sz w:val="24"/>
          <w:szCs w:val="24"/>
        </w:rPr>
        <w:t xml:space="preserve"> (FU et. al. </w:t>
      </w:r>
      <w:proofErr w:type="gramStart"/>
      <w:r w:rsidRPr="002E480F">
        <w:rPr>
          <w:sz w:val="24"/>
          <w:szCs w:val="24"/>
        </w:rPr>
        <w:t>2010b ;</w:t>
      </w:r>
      <w:proofErr w:type="gramEnd"/>
      <w:r w:rsidRPr="002E480F">
        <w:rPr>
          <w:sz w:val="24"/>
          <w:szCs w:val="24"/>
        </w:rPr>
        <w:t xml:space="preserve"> FU et. al. 2009,</w:t>
      </w:r>
      <w:r w:rsidR="003E58A9" w:rsidRPr="002E480F">
        <w:rPr>
          <w:sz w:val="24"/>
          <w:szCs w:val="24"/>
        </w:rPr>
        <w:t xml:space="preserve"> </w:t>
      </w:r>
      <w:r w:rsidRPr="002E480F">
        <w:rPr>
          <w:sz w:val="24"/>
          <w:szCs w:val="24"/>
        </w:rPr>
        <w:t>2010a; Marion, et. al., 2005) pois a concentração de bo</w:t>
      </w:r>
      <w:r w:rsidR="003E58A9" w:rsidRPr="002E480F">
        <w:rPr>
          <w:sz w:val="24"/>
          <w:szCs w:val="24"/>
        </w:rPr>
        <w:t>ra</w:t>
      </w:r>
      <w:r w:rsidRPr="002E480F">
        <w:rPr>
          <w:sz w:val="24"/>
          <w:szCs w:val="24"/>
        </w:rPr>
        <w:t xml:space="preserve">to no sangue ao redor da superfície </w:t>
      </w:r>
      <w:r w:rsidR="003E58A9" w:rsidRPr="002E480F">
        <w:rPr>
          <w:sz w:val="24"/>
          <w:szCs w:val="24"/>
        </w:rPr>
        <w:t>desses</w:t>
      </w:r>
      <w:r w:rsidRPr="002E480F">
        <w:rPr>
          <w:sz w:val="24"/>
          <w:szCs w:val="24"/>
        </w:rPr>
        <w:t xml:space="preserve"> implantes ficaram </w:t>
      </w:r>
      <w:r w:rsidRPr="002E480F">
        <w:rPr>
          <w:sz w:val="24"/>
          <w:szCs w:val="24"/>
        </w:rPr>
        <w:lastRenderedPageBreak/>
        <w:t>bem abaixo dos níveis tóxicos, no entanto</w:t>
      </w:r>
      <w:r w:rsidR="003E58A9" w:rsidRPr="002E480F">
        <w:rPr>
          <w:sz w:val="24"/>
          <w:szCs w:val="24"/>
        </w:rPr>
        <w:t>,</w:t>
      </w:r>
      <w:r w:rsidRPr="002E480F">
        <w:rPr>
          <w:sz w:val="24"/>
          <w:szCs w:val="24"/>
        </w:rPr>
        <w:t xml:space="preserve"> deve atentar-se à possível formação do íon borato</w:t>
      </w:r>
      <w:r w:rsidR="00934366" w:rsidRPr="002E480F">
        <w:rPr>
          <w:sz w:val="24"/>
          <w:szCs w:val="24"/>
        </w:rPr>
        <w:t xml:space="preserve"> (BO</w:t>
      </w:r>
      <w:r w:rsidR="00934366" w:rsidRPr="002E480F">
        <w:rPr>
          <w:sz w:val="24"/>
          <w:szCs w:val="24"/>
          <w:vertAlign w:val="subscript"/>
        </w:rPr>
        <w:t>3</w:t>
      </w:r>
      <w:r w:rsidR="00934366" w:rsidRPr="002E480F">
        <w:rPr>
          <w:sz w:val="24"/>
          <w:szCs w:val="24"/>
        </w:rPr>
        <w:t>)</w:t>
      </w:r>
      <w:r w:rsidR="00934366" w:rsidRPr="002E480F">
        <w:rPr>
          <w:sz w:val="24"/>
          <w:szCs w:val="24"/>
          <w:vertAlign w:val="superscript"/>
        </w:rPr>
        <w:t xml:space="preserve"> 3-</w:t>
      </w:r>
      <w:r w:rsidR="00934366" w:rsidRPr="002E480F">
        <w:rPr>
          <w:sz w:val="24"/>
          <w:szCs w:val="24"/>
        </w:rPr>
        <w:t>.</w:t>
      </w:r>
    </w:p>
    <w:p w:rsidR="0007493F" w:rsidRPr="002E480F" w:rsidRDefault="003E58A9" w:rsidP="00934366">
      <w:pPr>
        <w:pStyle w:val="normal0"/>
        <w:spacing w:line="360" w:lineRule="auto"/>
        <w:jc w:val="both"/>
      </w:pPr>
      <w:r w:rsidRPr="002E480F">
        <w:rPr>
          <w:sz w:val="24"/>
          <w:szCs w:val="24"/>
        </w:rPr>
        <w:tab/>
        <w:t>Os vidros bioativos a</w:t>
      </w:r>
      <w:r w:rsidR="00B44F76" w:rsidRPr="002E480F">
        <w:rPr>
          <w:sz w:val="24"/>
          <w:szCs w:val="24"/>
        </w:rPr>
        <w:t xml:space="preserve"> base de borato, também apresentaram uma degradação mais rápida se comparado </w:t>
      </w:r>
      <w:proofErr w:type="gramStart"/>
      <w:r w:rsidR="00B44F76" w:rsidRPr="002E480F">
        <w:rPr>
          <w:sz w:val="24"/>
          <w:szCs w:val="24"/>
        </w:rPr>
        <w:t>à</w:t>
      </w:r>
      <w:proofErr w:type="gramEnd"/>
      <w:r w:rsidR="00B44F76" w:rsidRPr="002E480F">
        <w:rPr>
          <w:sz w:val="24"/>
          <w:szCs w:val="24"/>
        </w:rPr>
        <w:t xml:space="preserve"> contrapartes presentes em sua estrutura de silicatos, isto ocorre devido</w:t>
      </w:r>
      <w:r w:rsidRPr="002E480F">
        <w:rPr>
          <w:sz w:val="24"/>
          <w:szCs w:val="24"/>
        </w:rPr>
        <w:t xml:space="preserve"> a</w:t>
      </w:r>
      <w:r w:rsidR="00B44F76" w:rsidRPr="002E480F">
        <w:rPr>
          <w:sz w:val="24"/>
          <w:szCs w:val="24"/>
        </w:rPr>
        <w:t xml:space="preserve"> sua instabilidade química relativa</w:t>
      </w:r>
      <w:r w:rsidRPr="002E480F">
        <w:rPr>
          <w:sz w:val="24"/>
          <w:szCs w:val="24"/>
        </w:rPr>
        <w:t>.</w:t>
      </w:r>
      <w:r w:rsidR="00B44F76" w:rsidRPr="002E480F">
        <w:rPr>
          <w:sz w:val="24"/>
          <w:szCs w:val="24"/>
        </w:rPr>
        <w:t xml:space="preserve"> (FU, et. </w:t>
      </w:r>
      <w:proofErr w:type="spellStart"/>
      <w:proofErr w:type="gramStart"/>
      <w:r w:rsidR="00B44F76" w:rsidRPr="002E480F">
        <w:rPr>
          <w:sz w:val="24"/>
          <w:szCs w:val="24"/>
        </w:rPr>
        <w:t>al</w:t>
      </w:r>
      <w:proofErr w:type="spellEnd"/>
      <w:proofErr w:type="gramEnd"/>
      <w:r w:rsidR="00B44F76" w:rsidRPr="002E480F">
        <w:rPr>
          <w:sz w:val="24"/>
          <w:szCs w:val="24"/>
        </w:rPr>
        <w:t>, 2009,</w:t>
      </w:r>
      <w:r w:rsidRPr="002E480F">
        <w:rPr>
          <w:sz w:val="24"/>
          <w:szCs w:val="24"/>
        </w:rPr>
        <w:t xml:space="preserve"> </w:t>
      </w:r>
      <w:r w:rsidR="00B44F76" w:rsidRPr="002E480F">
        <w:rPr>
          <w:sz w:val="24"/>
          <w:szCs w:val="24"/>
        </w:rPr>
        <w:t xml:space="preserve">2010a,c; Huang, </w:t>
      </w:r>
      <w:proofErr w:type="spellStart"/>
      <w:r w:rsidR="00B44F76" w:rsidRPr="002E480F">
        <w:rPr>
          <w:sz w:val="24"/>
          <w:szCs w:val="24"/>
        </w:rPr>
        <w:t>et</w:t>
      </w:r>
      <w:proofErr w:type="spellEnd"/>
      <w:r w:rsidR="00B44F76" w:rsidRPr="002E480F">
        <w:rPr>
          <w:sz w:val="24"/>
          <w:szCs w:val="24"/>
        </w:rPr>
        <w:t xml:space="preserve"> </w:t>
      </w:r>
      <w:proofErr w:type="spellStart"/>
      <w:r w:rsidR="00B44F76" w:rsidRPr="002E480F">
        <w:rPr>
          <w:sz w:val="24"/>
          <w:szCs w:val="24"/>
        </w:rPr>
        <w:t>al</w:t>
      </w:r>
      <w:proofErr w:type="spellEnd"/>
      <w:r w:rsidR="00B44F76" w:rsidRPr="002E480F">
        <w:rPr>
          <w:sz w:val="24"/>
          <w:szCs w:val="24"/>
        </w:rPr>
        <w:t>, 2006a,</w:t>
      </w:r>
      <w:r w:rsidRPr="002E480F">
        <w:rPr>
          <w:sz w:val="24"/>
          <w:szCs w:val="24"/>
        </w:rPr>
        <w:t xml:space="preserve"> </w:t>
      </w:r>
      <w:r w:rsidR="00B44F76" w:rsidRPr="002E480F">
        <w:rPr>
          <w:sz w:val="24"/>
          <w:szCs w:val="24"/>
        </w:rPr>
        <w:t xml:space="preserve">2007; Yao, </w:t>
      </w:r>
      <w:proofErr w:type="spellStart"/>
      <w:r w:rsidR="00B44F76" w:rsidRPr="002E480F">
        <w:rPr>
          <w:sz w:val="24"/>
          <w:szCs w:val="24"/>
        </w:rPr>
        <w:t>et</w:t>
      </w:r>
      <w:proofErr w:type="spellEnd"/>
      <w:r w:rsidR="00B44F76" w:rsidRPr="002E480F">
        <w:rPr>
          <w:sz w:val="24"/>
          <w:szCs w:val="24"/>
        </w:rPr>
        <w:t xml:space="preserve"> </w:t>
      </w:r>
      <w:proofErr w:type="spellStart"/>
      <w:r w:rsidR="00B44F76" w:rsidRPr="002E480F">
        <w:rPr>
          <w:sz w:val="24"/>
          <w:szCs w:val="24"/>
        </w:rPr>
        <w:t>al</w:t>
      </w:r>
      <w:proofErr w:type="spellEnd"/>
      <w:r w:rsidR="00B44F76" w:rsidRPr="002E480F">
        <w:rPr>
          <w:sz w:val="24"/>
          <w:szCs w:val="24"/>
        </w:rPr>
        <w:t>, 2007</w:t>
      </w:r>
      <w:r w:rsidRPr="002E480F">
        <w:rPr>
          <w:sz w:val="24"/>
          <w:szCs w:val="24"/>
        </w:rPr>
        <w:t>)</w:t>
      </w:r>
      <w:r w:rsidR="00B44F76" w:rsidRPr="002E480F">
        <w:rPr>
          <w:sz w:val="24"/>
          <w:szCs w:val="24"/>
        </w:rPr>
        <w:t xml:space="preserve"> Ao realizar a substituição parcial ou total do SiO</w:t>
      </w:r>
      <w:r w:rsidR="00B44F76" w:rsidRPr="002E480F">
        <w:rPr>
          <w:sz w:val="16"/>
          <w:szCs w:val="16"/>
        </w:rPr>
        <w:t xml:space="preserve">2 </w:t>
      </w:r>
      <w:r w:rsidR="00B44F76" w:rsidRPr="002E480F">
        <w:rPr>
          <w:sz w:val="24"/>
          <w:szCs w:val="24"/>
        </w:rPr>
        <w:t>com</w:t>
      </w:r>
      <w:r w:rsidRPr="002E480F">
        <w:rPr>
          <w:sz w:val="24"/>
          <w:szCs w:val="24"/>
        </w:rPr>
        <w:t xml:space="preserve"> </w:t>
      </w:r>
      <w:r w:rsidR="00B44F76" w:rsidRPr="002E480F">
        <w:rPr>
          <w:sz w:val="24"/>
          <w:szCs w:val="24"/>
        </w:rPr>
        <w:t>B</w:t>
      </w:r>
      <w:r w:rsidR="00B44F76" w:rsidRPr="002E480F">
        <w:rPr>
          <w:sz w:val="16"/>
          <w:szCs w:val="16"/>
        </w:rPr>
        <w:t>2</w:t>
      </w:r>
      <w:r w:rsidR="00B44F76" w:rsidRPr="002E480F">
        <w:rPr>
          <w:sz w:val="24"/>
          <w:szCs w:val="24"/>
        </w:rPr>
        <w:t>O</w:t>
      </w:r>
      <w:r w:rsidR="00B44F76" w:rsidRPr="002E480F">
        <w:rPr>
          <w:sz w:val="16"/>
          <w:szCs w:val="16"/>
        </w:rPr>
        <w:t>3,</w:t>
      </w:r>
      <w:r w:rsidRPr="002E480F">
        <w:rPr>
          <w:sz w:val="16"/>
          <w:szCs w:val="16"/>
        </w:rPr>
        <w:t xml:space="preserve"> </w:t>
      </w:r>
      <w:r w:rsidRPr="002E480F">
        <w:rPr>
          <w:sz w:val="24"/>
          <w:szCs w:val="24"/>
        </w:rPr>
        <w:t>a t</w:t>
      </w:r>
      <w:r w:rsidR="00B44F76" w:rsidRPr="002E480F">
        <w:rPr>
          <w:sz w:val="24"/>
          <w:szCs w:val="24"/>
        </w:rPr>
        <w:t xml:space="preserve">axa de degradação completa dos vidros apresentou diferentes resultados, variando desde poucos dias até pouco mais de dois meses., além disso, </w:t>
      </w:r>
      <w:r w:rsidRPr="002E480F">
        <w:rPr>
          <w:sz w:val="24"/>
          <w:szCs w:val="24"/>
        </w:rPr>
        <w:t xml:space="preserve">eles </w:t>
      </w:r>
      <w:r w:rsidR="00B44F76" w:rsidRPr="002E480F">
        <w:rPr>
          <w:sz w:val="24"/>
          <w:szCs w:val="24"/>
        </w:rPr>
        <w:t>são mais facilmente convertidos para uma composição de hidroxiapatita que os materiais d</w:t>
      </w:r>
      <w:r w:rsidR="00C640A5" w:rsidRPr="002E480F">
        <w:rPr>
          <w:sz w:val="24"/>
          <w:szCs w:val="24"/>
        </w:rPr>
        <w:t>e silicatos</w:t>
      </w:r>
      <w:r w:rsidRPr="002E480F">
        <w:rPr>
          <w:sz w:val="24"/>
          <w:szCs w:val="24"/>
        </w:rPr>
        <w:t>.</w:t>
      </w:r>
      <w:r w:rsidR="00C640A5" w:rsidRPr="002E480F">
        <w:rPr>
          <w:sz w:val="24"/>
          <w:szCs w:val="24"/>
        </w:rPr>
        <w:t xml:space="preserve"> (HUANG, </w:t>
      </w:r>
      <w:proofErr w:type="spellStart"/>
      <w:proofErr w:type="gramStart"/>
      <w:r w:rsidR="00C640A5" w:rsidRPr="002E480F">
        <w:rPr>
          <w:sz w:val="24"/>
          <w:szCs w:val="24"/>
        </w:rPr>
        <w:t>et</w:t>
      </w:r>
      <w:proofErr w:type="spellEnd"/>
      <w:proofErr w:type="gramEnd"/>
      <w:r w:rsidR="00C640A5" w:rsidRPr="002E480F">
        <w:rPr>
          <w:sz w:val="24"/>
          <w:szCs w:val="24"/>
        </w:rPr>
        <w:t xml:space="preserve"> </w:t>
      </w:r>
      <w:proofErr w:type="spellStart"/>
      <w:r w:rsidR="00C640A5" w:rsidRPr="002E480F">
        <w:rPr>
          <w:sz w:val="24"/>
          <w:szCs w:val="24"/>
        </w:rPr>
        <w:t>al</w:t>
      </w:r>
      <w:proofErr w:type="spellEnd"/>
      <w:r w:rsidR="00C640A5" w:rsidRPr="002E480F">
        <w:rPr>
          <w:sz w:val="24"/>
          <w:szCs w:val="24"/>
        </w:rPr>
        <w:t>, 2006</w:t>
      </w:r>
      <w:r w:rsidR="00B44F76" w:rsidRPr="002E480F">
        <w:rPr>
          <w:sz w:val="24"/>
          <w:szCs w:val="24"/>
        </w:rPr>
        <w:t>)</w:t>
      </w:r>
    </w:p>
    <w:p w:rsidR="0007493F" w:rsidRPr="002E480F" w:rsidRDefault="00B44F76" w:rsidP="00934366">
      <w:pPr>
        <w:pStyle w:val="normal0"/>
        <w:spacing w:line="360" w:lineRule="auto"/>
        <w:jc w:val="both"/>
      </w:pPr>
      <w:r w:rsidRPr="002E480F">
        <w:rPr>
          <w:sz w:val="24"/>
          <w:szCs w:val="24"/>
        </w:rPr>
        <w:tab/>
        <w:t>O mecanismo de conversão de</w:t>
      </w:r>
      <w:r w:rsidR="003E58A9" w:rsidRPr="002E480F">
        <w:rPr>
          <w:sz w:val="24"/>
          <w:szCs w:val="24"/>
        </w:rPr>
        <w:t>sse tipo de</w:t>
      </w:r>
      <w:r w:rsidRPr="002E480F">
        <w:rPr>
          <w:sz w:val="24"/>
          <w:szCs w:val="24"/>
        </w:rPr>
        <w:t xml:space="preserve"> biovidro em hidroxiapati</w:t>
      </w:r>
      <w:r w:rsidR="003E58A9" w:rsidRPr="002E480F">
        <w:rPr>
          <w:sz w:val="24"/>
          <w:szCs w:val="24"/>
        </w:rPr>
        <w:t>t</w:t>
      </w:r>
      <w:r w:rsidRPr="002E480F">
        <w:rPr>
          <w:sz w:val="24"/>
          <w:szCs w:val="24"/>
        </w:rPr>
        <w:t xml:space="preserve">a é semelhante ao que ocorre em silicatos 45 S5, ocorrendo com a formação de uma camada rica em borato, equivalente </w:t>
      </w:r>
      <w:r w:rsidR="003E58A9" w:rsidRPr="002E480F">
        <w:rPr>
          <w:sz w:val="24"/>
          <w:szCs w:val="24"/>
        </w:rPr>
        <w:t>a</w:t>
      </w:r>
      <w:r w:rsidRPr="002E480F">
        <w:rPr>
          <w:sz w:val="24"/>
          <w:szCs w:val="24"/>
        </w:rPr>
        <w:t xml:space="preserve"> formada pela sílica. (HENC</w:t>
      </w:r>
      <w:r w:rsidR="002E480F">
        <w:rPr>
          <w:sz w:val="24"/>
          <w:szCs w:val="24"/>
        </w:rPr>
        <w:t>H</w:t>
      </w:r>
      <w:r w:rsidRPr="002E480F">
        <w:rPr>
          <w:sz w:val="24"/>
          <w:szCs w:val="24"/>
        </w:rPr>
        <w:t>, 1998; Huan</w:t>
      </w:r>
      <w:r w:rsidR="002E480F">
        <w:rPr>
          <w:sz w:val="24"/>
          <w:szCs w:val="24"/>
        </w:rPr>
        <w:t>g</w:t>
      </w:r>
      <w:r w:rsidRPr="002E480F">
        <w:rPr>
          <w:sz w:val="24"/>
          <w:szCs w:val="24"/>
        </w:rPr>
        <w:t xml:space="preserve">, </w:t>
      </w:r>
      <w:proofErr w:type="spellStart"/>
      <w:proofErr w:type="gramStart"/>
      <w:r w:rsidRPr="002E480F">
        <w:rPr>
          <w:sz w:val="24"/>
          <w:szCs w:val="24"/>
        </w:rPr>
        <w:t>et</w:t>
      </w:r>
      <w:proofErr w:type="spellEnd"/>
      <w:proofErr w:type="gramEnd"/>
      <w:r w:rsidRPr="002E480F">
        <w:rPr>
          <w:sz w:val="24"/>
          <w:szCs w:val="24"/>
        </w:rPr>
        <w:t xml:space="preserve"> </w:t>
      </w:r>
      <w:proofErr w:type="spellStart"/>
      <w:r w:rsidRPr="002E480F">
        <w:rPr>
          <w:sz w:val="24"/>
          <w:szCs w:val="24"/>
        </w:rPr>
        <w:t>al</w:t>
      </w:r>
      <w:proofErr w:type="spellEnd"/>
      <w:r w:rsidRPr="002E480F">
        <w:rPr>
          <w:sz w:val="24"/>
          <w:szCs w:val="24"/>
        </w:rPr>
        <w:t>, 2006a,b</w:t>
      </w:r>
      <w:r w:rsidR="003E58A9" w:rsidRPr="002E480F">
        <w:rPr>
          <w:sz w:val="24"/>
          <w:szCs w:val="24"/>
        </w:rPr>
        <w:t>)</w:t>
      </w:r>
      <w:r w:rsidRPr="002E480F">
        <w:rPr>
          <w:sz w:val="24"/>
          <w:szCs w:val="24"/>
        </w:rPr>
        <w:t xml:space="preserve"> O controle das </w:t>
      </w:r>
      <w:r w:rsidR="003E58A9" w:rsidRPr="002E480F">
        <w:rPr>
          <w:sz w:val="24"/>
          <w:szCs w:val="24"/>
        </w:rPr>
        <w:t>taxas de degradação nos vidros a</w:t>
      </w:r>
      <w:r w:rsidRPr="002E480F">
        <w:rPr>
          <w:sz w:val="24"/>
          <w:szCs w:val="24"/>
        </w:rPr>
        <w:t xml:space="preserve"> base de borato apresentam grande facilidade, oferecendo novas oportunidades para regular a taxa de degradação de </w:t>
      </w:r>
      <w:r w:rsidR="003E58A9" w:rsidRPr="002E480F">
        <w:rPr>
          <w:sz w:val="24"/>
          <w:szCs w:val="24"/>
        </w:rPr>
        <w:t>biomateriais sintéticos a fim d</w:t>
      </w:r>
      <w:r w:rsidRPr="002E480F">
        <w:rPr>
          <w:sz w:val="24"/>
          <w:szCs w:val="24"/>
        </w:rPr>
        <w:t>e</w:t>
      </w:r>
      <w:r w:rsidR="003E58A9" w:rsidRPr="002E480F">
        <w:rPr>
          <w:sz w:val="24"/>
          <w:szCs w:val="24"/>
        </w:rPr>
        <w:t xml:space="preserve"> </w:t>
      </w:r>
      <w:r w:rsidRPr="002E480F">
        <w:rPr>
          <w:sz w:val="24"/>
          <w:szCs w:val="24"/>
        </w:rPr>
        <w:t>coincidir com as taxas de regeneração óssea em tecidos lesionados.</w:t>
      </w:r>
    </w:p>
    <w:p w:rsidR="0007493F" w:rsidRPr="002E480F" w:rsidRDefault="0007493F">
      <w:pPr>
        <w:pStyle w:val="normal0"/>
      </w:pPr>
    </w:p>
    <w:p w:rsidR="0007493F" w:rsidRPr="002E480F" w:rsidRDefault="00B44F76">
      <w:pPr>
        <w:pStyle w:val="normal0"/>
        <w:numPr>
          <w:ilvl w:val="1"/>
          <w:numId w:val="1"/>
        </w:numPr>
        <w:ind w:hanging="360"/>
        <w:contextualSpacing/>
        <w:rPr>
          <w:rStyle w:val="TtulodoLivro"/>
          <w:sz w:val="24"/>
        </w:rPr>
      </w:pPr>
      <w:r w:rsidRPr="002E480F">
        <w:rPr>
          <w:rStyle w:val="TtulodoLivro"/>
          <w:sz w:val="24"/>
        </w:rPr>
        <w:t xml:space="preserve">POLÍMEROS </w:t>
      </w:r>
    </w:p>
    <w:p w:rsidR="0007493F" w:rsidRPr="002E480F" w:rsidRDefault="0007493F">
      <w:pPr>
        <w:pStyle w:val="normal0"/>
        <w:ind w:left="720"/>
      </w:pPr>
    </w:p>
    <w:p w:rsidR="0007493F" w:rsidRDefault="00B44F76" w:rsidP="00934366">
      <w:pPr>
        <w:pStyle w:val="normal0"/>
        <w:spacing w:line="360" w:lineRule="auto"/>
        <w:ind w:firstLine="720"/>
        <w:jc w:val="both"/>
      </w:pPr>
      <w:r w:rsidRPr="002E480F">
        <w:rPr>
          <w:sz w:val="24"/>
          <w:szCs w:val="24"/>
        </w:rPr>
        <w:t xml:space="preserve">Os polímeros são amplamente utilizados na área biomédica, incluindo na aplicação ortopédica, odontológica, tecidos e implantes cardiovasculares. (RATNER, </w:t>
      </w:r>
      <w:proofErr w:type="spellStart"/>
      <w:proofErr w:type="gramStart"/>
      <w:r w:rsidRPr="002E480F">
        <w:rPr>
          <w:sz w:val="24"/>
          <w:szCs w:val="24"/>
        </w:rPr>
        <w:t>et</w:t>
      </w:r>
      <w:proofErr w:type="spellEnd"/>
      <w:proofErr w:type="gramEnd"/>
      <w:r w:rsidRPr="002E480F">
        <w:rPr>
          <w:sz w:val="24"/>
          <w:szCs w:val="24"/>
        </w:rPr>
        <w:t xml:space="preserve"> </w:t>
      </w:r>
      <w:proofErr w:type="spellStart"/>
      <w:r w:rsidRPr="002E480F">
        <w:rPr>
          <w:sz w:val="24"/>
          <w:szCs w:val="24"/>
        </w:rPr>
        <w:t>al</w:t>
      </w:r>
      <w:proofErr w:type="spellEnd"/>
      <w:r w:rsidRPr="002E480F">
        <w:rPr>
          <w:sz w:val="24"/>
          <w:szCs w:val="24"/>
        </w:rPr>
        <w:t xml:space="preserve">, 2004) </w:t>
      </w:r>
      <w:r w:rsidR="003E58A9" w:rsidRPr="002E480F">
        <w:rPr>
          <w:sz w:val="24"/>
          <w:szCs w:val="24"/>
        </w:rPr>
        <w:t>Eles possuem</w:t>
      </w:r>
      <w:r w:rsidRPr="002E480F">
        <w:rPr>
          <w:sz w:val="24"/>
          <w:szCs w:val="24"/>
        </w:rPr>
        <w:t xml:space="preserve"> vantagens em comparação aos demais materiais, como cerâmicos ou metálicos</w:t>
      </w:r>
      <w:r w:rsidR="003E58A9" w:rsidRPr="002E480F">
        <w:rPr>
          <w:sz w:val="24"/>
          <w:szCs w:val="24"/>
        </w:rPr>
        <w:t>,</w:t>
      </w:r>
      <w:r w:rsidRPr="002E480F">
        <w:rPr>
          <w:sz w:val="24"/>
          <w:szCs w:val="24"/>
        </w:rPr>
        <w:t xml:space="preserve"> quanto a reprodutibilidade mais fácil</w:t>
      </w:r>
      <w:r w:rsidR="003E58A9" w:rsidRPr="002E480F">
        <w:rPr>
          <w:sz w:val="24"/>
          <w:szCs w:val="24"/>
        </w:rPr>
        <w:t>,</w:t>
      </w:r>
      <w:r w:rsidRPr="002E480F">
        <w:rPr>
          <w:sz w:val="24"/>
          <w:szCs w:val="24"/>
        </w:rPr>
        <w:t xml:space="preserve"> inclusive em formas complexas, com custo menor e boa disponibilidade de materiais com propriedades mecânicas e físicas variadas conforme a aplicação</w:t>
      </w:r>
      <w:r w:rsidR="00C640A5" w:rsidRPr="002E480F">
        <w:rPr>
          <w:sz w:val="24"/>
          <w:szCs w:val="24"/>
        </w:rPr>
        <w:t>.</w:t>
      </w:r>
      <w:r w:rsidRPr="002E480F">
        <w:rPr>
          <w:sz w:val="24"/>
          <w:szCs w:val="24"/>
        </w:rPr>
        <w:t xml:space="preserve"> (</w:t>
      </w:r>
      <w:r w:rsidR="002E480F">
        <w:rPr>
          <w:sz w:val="24"/>
          <w:szCs w:val="24"/>
        </w:rPr>
        <w:t>WO</w:t>
      </w:r>
      <w:r w:rsidRPr="002E480F">
        <w:rPr>
          <w:sz w:val="24"/>
          <w:szCs w:val="24"/>
        </w:rPr>
        <w:t>NG, 2007)</w:t>
      </w:r>
    </w:p>
    <w:p w:rsidR="0007493F" w:rsidRDefault="00B44F76" w:rsidP="00934366">
      <w:pPr>
        <w:pStyle w:val="normal0"/>
        <w:spacing w:line="360" w:lineRule="auto"/>
        <w:ind w:firstLine="720"/>
        <w:jc w:val="both"/>
      </w:pPr>
      <w:r>
        <w:rPr>
          <w:sz w:val="24"/>
          <w:szCs w:val="24"/>
        </w:rPr>
        <w:t>Subdividindo os polímeros como naturais ou sintéticos, teremos na área biomédica maior aplicação dos sintéticos, principalmente por terem propriedades mais próximas às buscadas. Segue abaixo uma tabela dos principais polímeros em uso como materiais biomédicos:</w:t>
      </w:r>
    </w:p>
    <w:p w:rsidR="0007493F" w:rsidRDefault="00B44F76">
      <w:pPr>
        <w:pStyle w:val="normal0"/>
        <w:ind w:firstLine="720"/>
        <w:jc w:val="both"/>
      </w:pPr>
      <w:r>
        <w:rPr>
          <w:noProof/>
        </w:rPr>
        <w:lastRenderedPageBreak/>
        <w:drawing>
          <wp:inline distT="114300" distB="114300" distL="114300" distR="114300">
            <wp:extent cx="5241062" cy="7138988"/>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srcRect/>
                    <a:stretch>
                      <a:fillRect/>
                    </a:stretch>
                  </pic:blipFill>
                  <pic:spPr>
                    <a:xfrm>
                      <a:off x="0" y="0"/>
                      <a:ext cx="5241062" cy="7138988"/>
                    </a:xfrm>
                    <a:prstGeom prst="rect">
                      <a:avLst/>
                    </a:prstGeom>
                    <a:ln/>
                  </pic:spPr>
                </pic:pic>
              </a:graphicData>
            </a:graphic>
          </wp:inline>
        </w:drawing>
      </w:r>
    </w:p>
    <w:p w:rsidR="0007493F" w:rsidRPr="00934366" w:rsidRDefault="002E480F">
      <w:pPr>
        <w:pStyle w:val="normal0"/>
        <w:ind w:firstLine="720"/>
        <w:jc w:val="both"/>
        <w:rPr>
          <w:sz w:val="18"/>
        </w:rPr>
      </w:pPr>
      <w:r>
        <w:rPr>
          <w:sz w:val="20"/>
          <w:szCs w:val="24"/>
        </w:rPr>
        <w:t>(</w:t>
      </w:r>
      <w:r w:rsidR="00B44F76" w:rsidRPr="00934366">
        <w:rPr>
          <w:sz w:val="20"/>
          <w:szCs w:val="24"/>
        </w:rPr>
        <w:t>Fonte: Pires, 2015.</w:t>
      </w:r>
      <w:r>
        <w:rPr>
          <w:sz w:val="20"/>
          <w:szCs w:val="24"/>
        </w:rPr>
        <w:t>)</w:t>
      </w:r>
    </w:p>
    <w:p w:rsidR="0007493F" w:rsidRDefault="0007493F">
      <w:pPr>
        <w:pStyle w:val="normal0"/>
        <w:ind w:firstLine="720"/>
        <w:jc w:val="both"/>
      </w:pPr>
    </w:p>
    <w:p w:rsidR="001D127D" w:rsidRDefault="001D127D" w:rsidP="00934366">
      <w:pPr>
        <w:pStyle w:val="normal0"/>
        <w:spacing w:line="360" w:lineRule="auto"/>
        <w:ind w:firstLine="720"/>
        <w:jc w:val="both"/>
        <w:rPr>
          <w:sz w:val="24"/>
          <w:szCs w:val="24"/>
        </w:rPr>
      </w:pPr>
      <w:r>
        <w:rPr>
          <w:sz w:val="24"/>
          <w:szCs w:val="24"/>
        </w:rPr>
        <w:t>Podemos destacar alguns dos polímeros mais empregados na indústria biomédica, como:</w:t>
      </w:r>
    </w:p>
    <w:p w:rsidR="001D127D" w:rsidRDefault="001D127D" w:rsidP="00934366">
      <w:pPr>
        <w:pStyle w:val="normal0"/>
        <w:spacing w:line="360" w:lineRule="auto"/>
        <w:ind w:firstLine="720"/>
        <w:jc w:val="both"/>
        <w:rPr>
          <w:sz w:val="24"/>
          <w:szCs w:val="24"/>
        </w:rPr>
      </w:pPr>
    </w:p>
    <w:p w:rsidR="0007493F" w:rsidRDefault="003E58A9" w:rsidP="00934366">
      <w:pPr>
        <w:pStyle w:val="normal0"/>
        <w:spacing w:line="360" w:lineRule="auto"/>
        <w:ind w:firstLine="720"/>
        <w:jc w:val="both"/>
      </w:pPr>
      <w:r>
        <w:rPr>
          <w:sz w:val="24"/>
          <w:szCs w:val="24"/>
        </w:rPr>
        <w:t>O Polietileno (PE) em conj</w:t>
      </w:r>
      <w:r w:rsidR="00B44F76">
        <w:rPr>
          <w:sz w:val="24"/>
          <w:szCs w:val="24"/>
        </w:rPr>
        <w:t xml:space="preserve">unto com o </w:t>
      </w:r>
      <w:r>
        <w:rPr>
          <w:sz w:val="24"/>
          <w:szCs w:val="24"/>
        </w:rPr>
        <w:t>P</w:t>
      </w:r>
      <w:r w:rsidR="00B44F76">
        <w:rPr>
          <w:sz w:val="24"/>
          <w:szCs w:val="24"/>
        </w:rPr>
        <w:t xml:space="preserve">olipropileno e </w:t>
      </w:r>
      <w:r>
        <w:rPr>
          <w:sz w:val="24"/>
          <w:szCs w:val="24"/>
        </w:rPr>
        <w:t>C</w:t>
      </w:r>
      <w:r w:rsidR="00B44F76">
        <w:rPr>
          <w:sz w:val="24"/>
          <w:szCs w:val="24"/>
        </w:rPr>
        <w:t xml:space="preserve">opolímeros são chamados de poliolefinas e são termoplásticos. São estáveis e não antigênicos, não </w:t>
      </w:r>
      <w:r w:rsidR="00B44F76">
        <w:rPr>
          <w:sz w:val="24"/>
          <w:szCs w:val="24"/>
        </w:rPr>
        <w:lastRenderedPageBreak/>
        <w:t xml:space="preserve">alérgicos, não absorvíveis e tem baixa taxa de desgaste. Propriedades que </w:t>
      </w:r>
      <w:r>
        <w:rPr>
          <w:sz w:val="24"/>
          <w:szCs w:val="24"/>
        </w:rPr>
        <w:t>os</w:t>
      </w:r>
      <w:r w:rsidR="00B44F76">
        <w:rPr>
          <w:sz w:val="24"/>
          <w:szCs w:val="24"/>
        </w:rPr>
        <w:t xml:space="preserve"> qualificam como inerte</w:t>
      </w:r>
      <w:r w:rsidR="00676BFD">
        <w:rPr>
          <w:sz w:val="24"/>
          <w:szCs w:val="24"/>
        </w:rPr>
        <w:t xml:space="preserve"> no sentido de reação tecidual, p</w:t>
      </w:r>
      <w:r w:rsidR="00B44F76">
        <w:rPr>
          <w:sz w:val="24"/>
          <w:szCs w:val="24"/>
        </w:rPr>
        <w:t>odendo ser empregados na confecção de reparo de crânio, coluna verteb</w:t>
      </w:r>
      <w:r w:rsidR="00C640A5">
        <w:rPr>
          <w:sz w:val="24"/>
          <w:szCs w:val="24"/>
        </w:rPr>
        <w:t>ral, aplicações ortopédicas, entre outras</w:t>
      </w:r>
      <w:r w:rsidR="002E480F">
        <w:rPr>
          <w:sz w:val="24"/>
          <w:szCs w:val="24"/>
        </w:rPr>
        <w:t xml:space="preserve"> </w:t>
      </w:r>
      <w:r w:rsidR="00913207">
        <w:rPr>
          <w:sz w:val="24"/>
          <w:szCs w:val="24"/>
          <w:highlight w:val="white"/>
        </w:rPr>
        <w:t>(</w:t>
      </w:r>
      <w:r w:rsidR="00913207">
        <w:rPr>
          <w:sz w:val="24"/>
          <w:szCs w:val="24"/>
        </w:rPr>
        <w:t>OREFICE, 2006)</w:t>
      </w:r>
      <w:r w:rsidR="00B44F76">
        <w:rPr>
          <w:sz w:val="24"/>
          <w:szCs w:val="24"/>
        </w:rPr>
        <w:t>.</w:t>
      </w:r>
    </w:p>
    <w:p w:rsidR="0007493F" w:rsidRDefault="00676BFD" w:rsidP="00934366">
      <w:pPr>
        <w:pStyle w:val="normal0"/>
        <w:spacing w:line="360" w:lineRule="auto"/>
        <w:ind w:firstLine="720"/>
        <w:jc w:val="both"/>
      </w:pPr>
      <w:r>
        <w:rPr>
          <w:sz w:val="24"/>
          <w:szCs w:val="24"/>
        </w:rPr>
        <w:t xml:space="preserve">O </w:t>
      </w:r>
      <w:proofErr w:type="gramStart"/>
      <w:r w:rsidR="00B44F76">
        <w:rPr>
          <w:sz w:val="24"/>
          <w:szCs w:val="24"/>
        </w:rPr>
        <w:t>Poli(</w:t>
      </w:r>
      <w:proofErr w:type="gramEnd"/>
      <w:r w:rsidR="00B44F76">
        <w:rPr>
          <w:sz w:val="24"/>
          <w:szCs w:val="24"/>
        </w:rPr>
        <w:t xml:space="preserve">tetraflúor etileno) - PTFE , ou Teflon (nome comercial), por apresentar alta </w:t>
      </w:r>
      <w:r>
        <w:rPr>
          <w:sz w:val="24"/>
          <w:szCs w:val="24"/>
        </w:rPr>
        <w:t>cristalinidade</w:t>
      </w:r>
      <w:r w:rsidR="00B44F76">
        <w:rPr>
          <w:sz w:val="24"/>
          <w:szCs w:val="24"/>
        </w:rPr>
        <w:t xml:space="preserve"> </w:t>
      </w:r>
      <w:r>
        <w:rPr>
          <w:sz w:val="24"/>
          <w:szCs w:val="24"/>
        </w:rPr>
        <w:t>(</w:t>
      </w:r>
      <w:r w:rsidR="00B44F76">
        <w:rPr>
          <w:sz w:val="24"/>
          <w:szCs w:val="24"/>
        </w:rPr>
        <w:t>cerca de 94%</w:t>
      </w:r>
      <w:r>
        <w:rPr>
          <w:sz w:val="24"/>
          <w:szCs w:val="24"/>
        </w:rPr>
        <w:t>), baixa resistência mecânica,</w:t>
      </w:r>
      <w:r w:rsidR="00B44F76">
        <w:rPr>
          <w:sz w:val="24"/>
          <w:szCs w:val="24"/>
        </w:rPr>
        <w:t xml:space="preserve"> baixo módulo de elasticidade e baixa tensão superficial, além de alta densidade, são utilizados em dispositivos de válvulas cardíacas, de acesso percutâneo e implantes ortolaringológicos</w:t>
      </w:r>
      <w:r w:rsidR="002E480F">
        <w:rPr>
          <w:sz w:val="24"/>
          <w:szCs w:val="24"/>
        </w:rPr>
        <w:t xml:space="preserve"> </w:t>
      </w:r>
      <w:r w:rsidR="00913207">
        <w:rPr>
          <w:sz w:val="24"/>
          <w:szCs w:val="24"/>
          <w:highlight w:val="white"/>
        </w:rPr>
        <w:t>(</w:t>
      </w:r>
      <w:r w:rsidR="00913207">
        <w:rPr>
          <w:sz w:val="24"/>
          <w:szCs w:val="24"/>
        </w:rPr>
        <w:t>OREFICE, 2006).</w:t>
      </w:r>
    </w:p>
    <w:p w:rsidR="0007493F" w:rsidRDefault="00676BFD" w:rsidP="00934366">
      <w:pPr>
        <w:pStyle w:val="normal0"/>
        <w:spacing w:line="360" w:lineRule="auto"/>
        <w:ind w:firstLine="720"/>
        <w:jc w:val="both"/>
      </w:pPr>
      <w:r>
        <w:rPr>
          <w:sz w:val="24"/>
          <w:szCs w:val="24"/>
        </w:rPr>
        <w:t xml:space="preserve">O </w:t>
      </w:r>
      <w:proofErr w:type="gramStart"/>
      <w:r w:rsidR="00B44F76">
        <w:rPr>
          <w:sz w:val="24"/>
          <w:szCs w:val="24"/>
        </w:rPr>
        <w:t>Poli(</w:t>
      </w:r>
      <w:proofErr w:type="gramEnd"/>
      <w:r w:rsidR="00B44F76">
        <w:rPr>
          <w:sz w:val="24"/>
          <w:szCs w:val="24"/>
        </w:rPr>
        <w:t>metacrilato de metila) - PMMA, faz parte dos poliacrilatos, produzidos por poliadição via radical livre. É um termoplástico de elevada transparência, o que o torna de fácil processamento e modificação química. Seu uso pode envolver restaurações dentárias, reparo coxofemoral, articulações com relativa flexibilidade</w:t>
      </w:r>
      <w:r w:rsidR="00913207">
        <w:rPr>
          <w:sz w:val="24"/>
          <w:szCs w:val="24"/>
        </w:rPr>
        <w:t xml:space="preserve"> </w:t>
      </w:r>
      <w:r w:rsidR="00913207">
        <w:rPr>
          <w:sz w:val="24"/>
          <w:szCs w:val="24"/>
          <w:highlight w:val="white"/>
        </w:rPr>
        <w:t>(</w:t>
      </w:r>
      <w:r w:rsidR="00913207">
        <w:rPr>
          <w:sz w:val="24"/>
          <w:szCs w:val="24"/>
        </w:rPr>
        <w:t>OREFICE, 2006)</w:t>
      </w:r>
      <w:proofErr w:type="gramStart"/>
      <w:r w:rsidR="00913207">
        <w:rPr>
          <w:sz w:val="24"/>
          <w:szCs w:val="24"/>
        </w:rPr>
        <w:t>.</w:t>
      </w:r>
      <w:r w:rsidR="00B44F76">
        <w:rPr>
          <w:sz w:val="24"/>
          <w:szCs w:val="24"/>
        </w:rPr>
        <w:t>.</w:t>
      </w:r>
      <w:proofErr w:type="gramEnd"/>
    </w:p>
    <w:p w:rsidR="0007493F" w:rsidRDefault="00676BFD" w:rsidP="00934366">
      <w:pPr>
        <w:pStyle w:val="normal0"/>
        <w:spacing w:line="360" w:lineRule="auto"/>
        <w:ind w:firstLine="720"/>
        <w:jc w:val="both"/>
      </w:pPr>
      <w:r>
        <w:rPr>
          <w:sz w:val="24"/>
          <w:szCs w:val="24"/>
        </w:rPr>
        <w:t>As Poliamidas</w:t>
      </w:r>
      <w:r w:rsidR="00F874F5">
        <w:rPr>
          <w:sz w:val="24"/>
          <w:szCs w:val="24"/>
        </w:rPr>
        <w:t xml:space="preserve"> - PA</w:t>
      </w:r>
      <w:r>
        <w:rPr>
          <w:sz w:val="24"/>
          <w:szCs w:val="24"/>
        </w:rPr>
        <w:t>, p</w:t>
      </w:r>
      <w:r w:rsidR="00B44F76">
        <w:rPr>
          <w:sz w:val="24"/>
          <w:szCs w:val="24"/>
        </w:rPr>
        <w:t>or terem grupamentos amida proporcionam propriedades mecânicas superiores, com</w:t>
      </w:r>
      <w:r>
        <w:rPr>
          <w:sz w:val="24"/>
          <w:szCs w:val="24"/>
        </w:rPr>
        <w:t>o</w:t>
      </w:r>
      <w:r w:rsidR="00B44F76">
        <w:rPr>
          <w:sz w:val="24"/>
          <w:szCs w:val="24"/>
        </w:rPr>
        <w:t xml:space="preserve"> no caso do kevlar, </w:t>
      </w:r>
      <w:r>
        <w:rPr>
          <w:sz w:val="24"/>
          <w:szCs w:val="24"/>
        </w:rPr>
        <w:t xml:space="preserve">podendo </w:t>
      </w:r>
      <w:r w:rsidR="00B44F76">
        <w:rPr>
          <w:sz w:val="24"/>
          <w:szCs w:val="24"/>
        </w:rPr>
        <w:t xml:space="preserve">chegar a até 2.000 </w:t>
      </w:r>
      <w:proofErr w:type="spellStart"/>
      <w:proofErr w:type="gramStart"/>
      <w:r w:rsidR="00B44F76">
        <w:rPr>
          <w:sz w:val="24"/>
          <w:szCs w:val="24"/>
        </w:rPr>
        <w:t>MPa</w:t>
      </w:r>
      <w:proofErr w:type="spellEnd"/>
      <w:proofErr w:type="gramEnd"/>
      <w:r w:rsidR="00B44F76">
        <w:rPr>
          <w:sz w:val="24"/>
          <w:szCs w:val="24"/>
        </w:rPr>
        <w:t xml:space="preserve"> de resistência mecânica contra 70 </w:t>
      </w:r>
      <w:proofErr w:type="spellStart"/>
      <w:r w:rsidR="00B44F76">
        <w:rPr>
          <w:sz w:val="24"/>
          <w:szCs w:val="24"/>
        </w:rPr>
        <w:t>MPa</w:t>
      </w:r>
      <w:proofErr w:type="spellEnd"/>
      <w:r w:rsidR="00B44F76">
        <w:rPr>
          <w:sz w:val="24"/>
          <w:szCs w:val="24"/>
        </w:rPr>
        <w:t xml:space="preserve"> do Nylon. Algumas das aplicações envolvem a fixa</w:t>
      </w:r>
      <w:r>
        <w:rPr>
          <w:sz w:val="24"/>
          <w:szCs w:val="24"/>
        </w:rPr>
        <w:t>ção de dispositivos ortopédicos,</w:t>
      </w:r>
      <w:r w:rsidR="00B44F76">
        <w:rPr>
          <w:sz w:val="24"/>
          <w:szCs w:val="24"/>
        </w:rPr>
        <w:t xml:space="preserve"> tendões e ligamentos</w:t>
      </w:r>
      <w:r w:rsidR="0024790F">
        <w:rPr>
          <w:sz w:val="24"/>
          <w:szCs w:val="24"/>
        </w:rPr>
        <w:t xml:space="preserve"> (OREFICE, 2006)</w:t>
      </w:r>
      <w:r w:rsidR="00B44F76">
        <w:rPr>
          <w:sz w:val="24"/>
          <w:szCs w:val="24"/>
        </w:rPr>
        <w:t>.</w:t>
      </w:r>
    </w:p>
    <w:p w:rsidR="00F20B54" w:rsidRDefault="00B44F76" w:rsidP="00934366">
      <w:pPr>
        <w:pStyle w:val="normal0"/>
        <w:spacing w:line="360" w:lineRule="auto"/>
        <w:ind w:firstLine="720"/>
        <w:jc w:val="both"/>
        <w:rPr>
          <w:sz w:val="24"/>
          <w:szCs w:val="24"/>
        </w:rPr>
      </w:pPr>
      <w:r>
        <w:rPr>
          <w:sz w:val="24"/>
          <w:szCs w:val="24"/>
        </w:rPr>
        <w:t>Dentre os termoplásticos sintéticos biodegradáveis, temos os poliésteres al</w:t>
      </w:r>
      <w:r w:rsidR="00676BFD">
        <w:rPr>
          <w:sz w:val="24"/>
          <w:szCs w:val="24"/>
        </w:rPr>
        <w:t>i</w:t>
      </w:r>
      <w:r>
        <w:rPr>
          <w:sz w:val="24"/>
          <w:szCs w:val="24"/>
        </w:rPr>
        <w:t>fáticos saturados, co</w:t>
      </w:r>
      <w:r w:rsidR="00676BFD">
        <w:rPr>
          <w:sz w:val="24"/>
          <w:szCs w:val="24"/>
        </w:rPr>
        <w:t xml:space="preserve">mo o </w:t>
      </w:r>
      <w:proofErr w:type="gramStart"/>
      <w:r w:rsidR="00676BFD">
        <w:rPr>
          <w:sz w:val="24"/>
          <w:szCs w:val="24"/>
        </w:rPr>
        <w:t>poli(</w:t>
      </w:r>
      <w:proofErr w:type="gramEnd"/>
      <w:r w:rsidR="00676BFD">
        <w:rPr>
          <w:sz w:val="24"/>
          <w:szCs w:val="24"/>
        </w:rPr>
        <w:t>ácido láctico) - PLA,</w:t>
      </w:r>
      <w:r>
        <w:rPr>
          <w:sz w:val="24"/>
          <w:szCs w:val="24"/>
        </w:rPr>
        <w:t xml:space="preserve"> o poli(ácido glicólico) - PGA e o poli(ácido </w:t>
      </w:r>
      <w:proofErr w:type="spellStart"/>
      <w:r>
        <w:rPr>
          <w:sz w:val="24"/>
          <w:szCs w:val="24"/>
        </w:rPr>
        <w:t>láctico-co-ácido</w:t>
      </w:r>
      <w:proofErr w:type="spellEnd"/>
      <w:r>
        <w:rPr>
          <w:sz w:val="24"/>
          <w:szCs w:val="24"/>
        </w:rPr>
        <w:t xml:space="preserve"> glicólico - PGLA, que são amplamente utilizados na engenharia tecidual. </w:t>
      </w:r>
    </w:p>
    <w:p w:rsidR="00F20B54" w:rsidRDefault="00F20B54" w:rsidP="00934366">
      <w:pPr>
        <w:pStyle w:val="normal0"/>
        <w:spacing w:line="360" w:lineRule="auto"/>
        <w:ind w:firstLine="720"/>
        <w:jc w:val="both"/>
        <w:rPr>
          <w:sz w:val="24"/>
          <w:szCs w:val="24"/>
        </w:rPr>
      </w:pPr>
      <w:r>
        <w:rPr>
          <w:sz w:val="24"/>
          <w:szCs w:val="24"/>
        </w:rPr>
        <w:t xml:space="preserve">O PGLA é muito empregado na engenharia tecidual, por ser além de biodegradável, </w:t>
      </w:r>
      <w:proofErr w:type="spellStart"/>
      <w:r>
        <w:rPr>
          <w:sz w:val="24"/>
          <w:szCs w:val="24"/>
        </w:rPr>
        <w:t>bioreabsorvível</w:t>
      </w:r>
      <w:proofErr w:type="spellEnd"/>
      <w:r>
        <w:rPr>
          <w:sz w:val="24"/>
          <w:szCs w:val="24"/>
        </w:rPr>
        <w:t xml:space="preserve"> e biocompatível, já foi aprovado no FDA – </w:t>
      </w:r>
      <w:proofErr w:type="spellStart"/>
      <w:r>
        <w:rPr>
          <w:sz w:val="24"/>
          <w:szCs w:val="24"/>
        </w:rPr>
        <w:t>Food</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Drug</w:t>
      </w:r>
      <w:proofErr w:type="spellEnd"/>
      <w:r>
        <w:rPr>
          <w:sz w:val="24"/>
          <w:szCs w:val="24"/>
        </w:rPr>
        <w:t xml:space="preserve"> </w:t>
      </w:r>
      <w:proofErr w:type="spellStart"/>
      <w:r>
        <w:rPr>
          <w:sz w:val="24"/>
          <w:szCs w:val="24"/>
        </w:rPr>
        <w:t>Administration</w:t>
      </w:r>
      <w:proofErr w:type="spellEnd"/>
      <w:r>
        <w:rPr>
          <w:sz w:val="24"/>
          <w:szCs w:val="24"/>
        </w:rPr>
        <w:t xml:space="preserve">, instituição americana que controla o uso de materiais em humanos (KIM, 2004). </w:t>
      </w:r>
    </w:p>
    <w:p w:rsidR="0007493F" w:rsidRDefault="00676BFD" w:rsidP="00934366">
      <w:pPr>
        <w:pStyle w:val="normal0"/>
        <w:spacing w:line="360" w:lineRule="auto"/>
        <w:ind w:firstLine="720"/>
        <w:jc w:val="both"/>
      </w:pPr>
      <w:r>
        <w:rPr>
          <w:sz w:val="24"/>
          <w:szCs w:val="24"/>
        </w:rPr>
        <w:t>Por</w:t>
      </w:r>
      <w:r w:rsidR="00B44F76">
        <w:rPr>
          <w:sz w:val="24"/>
          <w:szCs w:val="24"/>
        </w:rPr>
        <w:t xml:space="preserve"> sofrer degradação hidrolítica pela desertificação, compostos monoméricos de cada polímero são removidos naturalmente, permitindo o crescimento gradativo do tecido em seu entorno. Portanto são confeccionados suportes </w:t>
      </w:r>
      <w:r>
        <w:rPr>
          <w:sz w:val="24"/>
          <w:szCs w:val="24"/>
        </w:rPr>
        <w:t>tridimensionais</w:t>
      </w:r>
      <w:r w:rsidR="00B44F76">
        <w:rPr>
          <w:sz w:val="24"/>
          <w:szCs w:val="24"/>
        </w:rPr>
        <w:t xml:space="preserve"> para proliferação celular, além de suturas biodegradáveis, dispositivos de fixação óssea e matrizes para fármacos.</w:t>
      </w:r>
    </w:p>
    <w:p w:rsidR="0007493F" w:rsidRDefault="00B44F76" w:rsidP="00934366">
      <w:pPr>
        <w:pStyle w:val="normal0"/>
        <w:spacing w:line="360" w:lineRule="auto"/>
        <w:ind w:firstLine="720"/>
        <w:jc w:val="both"/>
        <w:rPr>
          <w:sz w:val="24"/>
          <w:szCs w:val="24"/>
        </w:rPr>
      </w:pPr>
      <w:r>
        <w:rPr>
          <w:sz w:val="24"/>
          <w:szCs w:val="24"/>
        </w:rPr>
        <w:t>Uma das diversas aplicações e que possui amplo mercado em expansão é a engenharia de tecidos</w:t>
      </w:r>
      <w:r w:rsidR="00676BFD">
        <w:rPr>
          <w:sz w:val="24"/>
          <w:szCs w:val="24"/>
        </w:rPr>
        <w:t xml:space="preserve"> que</w:t>
      </w:r>
      <w:r>
        <w:rPr>
          <w:sz w:val="24"/>
          <w:szCs w:val="24"/>
        </w:rPr>
        <w:t xml:space="preserve"> visa a produção de substitutos para a rest</w:t>
      </w:r>
      <w:r w:rsidR="00676BFD">
        <w:rPr>
          <w:sz w:val="24"/>
          <w:szCs w:val="24"/>
        </w:rPr>
        <w:t xml:space="preserve">auração, </w:t>
      </w:r>
      <w:r w:rsidR="00676BFD">
        <w:rPr>
          <w:sz w:val="24"/>
          <w:szCs w:val="24"/>
        </w:rPr>
        <w:lastRenderedPageBreak/>
        <w:t>manutenção ou melhoria</w:t>
      </w:r>
      <w:r>
        <w:rPr>
          <w:sz w:val="24"/>
          <w:szCs w:val="24"/>
        </w:rPr>
        <w:t xml:space="preserve"> da função dos tecidos ou órgãos humanos, com o emprego de matrizes de suporte ou </w:t>
      </w:r>
      <w:proofErr w:type="spellStart"/>
      <w:r>
        <w:rPr>
          <w:i/>
          <w:sz w:val="24"/>
          <w:szCs w:val="24"/>
        </w:rPr>
        <w:t>scaffolds</w:t>
      </w:r>
      <w:proofErr w:type="spellEnd"/>
      <w:r>
        <w:rPr>
          <w:sz w:val="24"/>
          <w:szCs w:val="24"/>
        </w:rPr>
        <w:t xml:space="preserve">, </w:t>
      </w:r>
      <w:r w:rsidR="00676BFD">
        <w:rPr>
          <w:sz w:val="24"/>
          <w:szCs w:val="24"/>
        </w:rPr>
        <w:t>promovendo</w:t>
      </w:r>
      <w:r>
        <w:rPr>
          <w:sz w:val="24"/>
          <w:szCs w:val="24"/>
        </w:rPr>
        <w:t xml:space="preserve"> o crescimento celular. Desta forma, com uma variedade de parâmetros como, porosidade, geometria, propriedades mecânicas e químicas, biocompatibilidade e biodegradação, altera</w:t>
      </w:r>
      <w:r w:rsidR="00676BFD">
        <w:rPr>
          <w:sz w:val="24"/>
          <w:szCs w:val="24"/>
        </w:rPr>
        <w:t>m o desempenho deste componente.</w:t>
      </w:r>
      <w:r>
        <w:rPr>
          <w:sz w:val="24"/>
          <w:szCs w:val="24"/>
        </w:rPr>
        <w:t xml:space="preserve"> </w:t>
      </w:r>
      <w:r w:rsidR="00676BFD">
        <w:rPr>
          <w:sz w:val="24"/>
          <w:szCs w:val="24"/>
        </w:rPr>
        <w:t>M</w:t>
      </w:r>
      <w:r>
        <w:rPr>
          <w:sz w:val="24"/>
          <w:szCs w:val="24"/>
        </w:rPr>
        <w:t>uito se tem pesquisado na produção de um tecido sintético que traga resultados satisfatórios.</w:t>
      </w:r>
    </w:p>
    <w:p w:rsidR="004A36E4" w:rsidRDefault="004A36E4" w:rsidP="00934366">
      <w:pPr>
        <w:pStyle w:val="normal0"/>
        <w:spacing w:line="360" w:lineRule="auto"/>
        <w:ind w:firstLine="720"/>
        <w:jc w:val="both"/>
        <w:rPr>
          <w:sz w:val="24"/>
          <w:szCs w:val="24"/>
        </w:rPr>
      </w:pPr>
    </w:p>
    <w:p w:rsidR="004A36E4" w:rsidRDefault="004A36E4" w:rsidP="001D127D">
      <w:pPr>
        <w:pStyle w:val="normal0"/>
        <w:spacing w:line="360" w:lineRule="auto"/>
        <w:ind w:firstLine="720"/>
        <w:jc w:val="both"/>
        <w:rPr>
          <w:b/>
          <w:sz w:val="24"/>
          <w:szCs w:val="24"/>
        </w:rPr>
      </w:pPr>
      <w:r w:rsidRPr="004A36E4">
        <w:rPr>
          <w:b/>
          <w:sz w:val="24"/>
          <w:szCs w:val="24"/>
        </w:rPr>
        <w:t xml:space="preserve">Produção de </w:t>
      </w:r>
      <w:proofErr w:type="spellStart"/>
      <w:r w:rsidRPr="004A36E4">
        <w:rPr>
          <w:b/>
          <w:sz w:val="24"/>
          <w:szCs w:val="24"/>
        </w:rPr>
        <w:t>Scaffolds</w:t>
      </w:r>
      <w:proofErr w:type="spellEnd"/>
      <w:r w:rsidRPr="004A36E4">
        <w:rPr>
          <w:b/>
          <w:sz w:val="24"/>
          <w:szCs w:val="24"/>
        </w:rPr>
        <w:t xml:space="preserve"> contendo </w:t>
      </w:r>
      <w:proofErr w:type="spellStart"/>
      <w:proofErr w:type="gramStart"/>
      <w:r w:rsidRPr="004A36E4">
        <w:rPr>
          <w:b/>
          <w:sz w:val="24"/>
          <w:szCs w:val="24"/>
        </w:rPr>
        <w:t>células-Tronco</w:t>
      </w:r>
      <w:proofErr w:type="spellEnd"/>
      <w:proofErr w:type="gramEnd"/>
      <w:r w:rsidRPr="004A36E4">
        <w:rPr>
          <w:b/>
          <w:sz w:val="24"/>
          <w:szCs w:val="24"/>
        </w:rPr>
        <w:t xml:space="preserve"> para Engenharia de Tecidos através da Associação de Técnicas de </w:t>
      </w:r>
      <w:proofErr w:type="spellStart"/>
      <w:r w:rsidRPr="004A36E4">
        <w:rPr>
          <w:b/>
          <w:sz w:val="24"/>
          <w:szCs w:val="24"/>
        </w:rPr>
        <w:t>Electrospinning</w:t>
      </w:r>
      <w:proofErr w:type="spellEnd"/>
      <w:r w:rsidRPr="004A36E4">
        <w:rPr>
          <w:b/>
          <w:sz w:val="24"/>
          <w:szCs w:val="24"/>
        </w:rPr>
        <w:t xml:space="preserve"> e </w:t>
      </w:r>
      <w:proofErr w:type="spellStart"/>
      <w:r w:rsidRPr="004A36E4">
        <w:rPr>
          <w:b/>
          <w:sz w:val="24"/>
          <w:szCs w:val="24"/>
        </w:rPr>
        <w:t>Bio-Electrospraying</w:t>
      </w:r>
      <w:proofErr w:type="spellEnd"/>
      <w:r w:rsidR="00360961">
        <w:rPr>
          <w:b/>
          <w:sz w:val="24"/>
          <w:szCs w:val="24"/>
        </w:rPr>
        <w:t xml:space="preserve"> (BRAGHIROLLI, 2012)</w:t>
      </w:r>
    </w:p>
    <w:p w:rsidR="004A36E4" w:rsidRPr="004A36E4" w:rsidRDefault="004A36E4" w:rsidP="00934366">
      <w:pPr>
        <w:pStyle w:val="normal0"/>
        <w:spacing w:line="360" w:lineRule="auto"/>
        <w:ind w:firstLine="720"/>
        <w:jc w:val="both"/>
        <w:rPr>
          <w:b/>
          <w:sz w:val="24"/>
          <w:szCs w:val="24"/>
        </w:rPr>
      </w:pPr>
    </w:p>
    <w:p w:rsidR="0007493F" w:rsidRDefault="00B44F76" w:rsidP="00934366">
      <w:pPr>
        <w:pStyle w:val="normal0"/>
        <w:spacing w:line="360" w:lineRule="auto"/>
        <w:ind w:firstLine="720"/>
        <w:jc w:val="both"/>
      </w:pPr>
      <w:r>
        <w:rPr>
          <w:sz w:val="24"/>
          <w:szCs w:val="24"/>
        </w:rPr>
        <w:t>Um dos processos utilizados recentemente</w:t>
      </w:r>
      <w:proofErr w:type="gramStart"/>
      <w:r>
        <w:rPr>
          <w:sz w:val="24"/>
          <w:szCs w:val="24"/>
        </w:rPr>
        <w:t>, é</w:t>
      </w:r>
      <w:proofErr w:type="gramEnd"/>
      <w:r>
        <w:rPr>
          <w:sz w:val="24"/>
          <w:szCs w:val="24"/>
        </w:rPr>
        <w:t xml:space="preserve"> a produção de </w:t>
      </w:r>
      <w:proofErr w:type="spellStart"/>
      <w:r>
        <w:rPr>
          <w:i/>
          <w:sz w:val="24"/>
          <w:szCs w:val="24"/>
        </w:rPr>
        <w:t>scaffolds</w:t>
      </w:r>
      <w:proofErr w:type="spellEnd"/>
      <w:r>
        <w:rPr>
          <w:i/>
          <w:sz w:val="24"/>
          <w:szCs w:val="24"/>
        </w:rPr>
        <w:t xml:space="preserve"> </w:t>
      </w:r>
      <w:r>
        <w:rPr>
          <w:sz w:val="24"/>
          <w:szCs w:val="24"/>
        </w:rPr>
        <w:t xml:space="preserve">contendo células tronco para uso na engenharia de tecidos através da associação das técnicas de </w:t>
      </w:r>
      <w:r w:rsidRPr="00F874F5">
        <w:rPr>
          <w:i/>
          <w:sz w:val="24"/>
          <w:szCs w:val="24"/>
        </w:rPr>
        <w:t>eletrospinning</w:t>
      </w:r>
      <w:r>
        <w:rPr>
          <w:sz w:val="24"/>
          <w:szCs w:val="24"/>
        </w:rPr>
        <w:t xml:space="preserve"> e </w:t>
      </w:r>
      <w:r w:rsidRPr="00F874F5">
        <w:rPr>
          <w:i/>
          <w:sz w:val="24"/>
          <w:szCs w:val="24"/>
        </w:rPr>
        <w:t>Bio-Electrospraying</w:t>
      </w:r>
      <w:r>
        <w:rPr>
          <w:sz w:val="24"/>
          <w:szCs w:val="24"/>
        </w:rPr>
        <w:t xml:space="preserve"> (BRAGHIROLLI, 2012), conforme esquema da </w:t>
      </w:r>
      <w:r w:rsidR="00676BFD">
        <w:rPr>
          <w:sz w:val="24"/>
          <w:szCs w:val="24"/>
        </w:rPr>
        <w:t>F</w:t>
      </w:r>
      <w:r>
        <w:rPr>
          <w:sz w:val="24"/>
          <w:szCs w:val="24"/>
        </w:rPr>
        <w:t>igura 2.</w:t>
      </w:r>
    </w:p>
    <w:p w:rsidR="0007493F" w:rsidRDefault="0007493F">
      <w:pPr>
        <w:pStyle w:val="normal0"/>
        <w:jc w:val="both"/>
      </w:pPr>
    </w:p>
    <w:p w:rsidR="0007493F" w:rsidRDefault="00B44F76">
      <w:pPr>
        <w:pStyle w:val="normal0"/>
        <w:jc w:val="center"/>
      </w:pPr>
      <w:r>
        <w:rPr>
          <w:noProof/>
        </w:rPr>
        <w:drawing>
          <wp:inline distT="114300" distB="114300" distL="114300" distR="114300">
            <wp:extent cx="3286590" cy="2909888"/>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3" cstate="print"/>
                    <a:srcRect/>
                    <a:stretch>
                      <a:fillRect/>
                    </a:stretch>
                  </pic:blipFill>
                  <pic:spPr>
                    <a:xfrm>
                      <a:off x="0" y="0"/>
                      <a:ext cx="3286590" cy="2909888"/>
                    </a:xfrm>
                    <a:prstGeom prst="rect">
                      <a:avLst/>
                    </a:prstGeom>
                    <a:ln/>
                  </pic:spPr>
                </pic:pic>
              </a:graphicData>
            </a:graphic>
          </wp:inline>
        </w:drawing>
      </w:r>
    </w:p>
    <w:p w:rsidR="0007493F" w:rsidRPr="00934366" w:rsidRDefault="00B44F76">
      <w:pPr>
        <w:pStyle w:val="normal0"/>
        <w:jc w:val="center"/>
        <w:rPr>
          <w:sz w:val="18"/>
        </w:rPr>
      </w:pPr>
      <w:r w:rsidRPr="00934366">
        <w:rPr>
          <w:sz w:val="20"/>
          <w:szCs w:val="24"/>
        </w:rPr>
        <w:t xml:space="preserve">Figura 2. Representação do aparato de </w:t>
      </w:r>
      <w:proofErr w:type="spellStart"/>
      <w:r w:rsidRPr="00934366">
        <w:rPr>
          <w:sz w:val="20"/>
          <w:szCs w:val="24"/>
        </w:rPr>
        <w:t>electrospinning</w:t>
      </w:r>
      <w:proofErr w:type="spellEnd"/>
      <w:r w:rsidRPr="00934366">
        <w:rPr>
          <w:sz w:val="20"/>
          <w:szCs w:val="24"/>
        </w:rPr>
        <w:t xml:space="preserve"> e </w:t>
      </w:r>
      <w:proofErr w:type="spellStart"/>
      <w:r w:rsidRPr="00934366">
        <w:rPr>
          <w:sz w:val="20"/>
          <w:szCs w:val="24"/>
        </w:rPr>
        <w:t>bio-electrospraying</w:t>
      </w:r>
      <w:proofErr w:type="spellEnd"/>
      <w:r w:rsidRPr="00934366">
        <w:rPr>
          <w:sz w:val="20"/>
          <w:szCs w:val="24"/>
        </w:rPr>
        <w:t xml:space="preserve">. (Fonte: </w:t>
      </w:r>
      <w:proofErr w:type="spellStart"/>
      <w:proofErr w:type="gramStart"/>
      <w:r w:rsidRPr="00934366">
        <w:rPr>
          <w:sz w:val="20"/>
          <w:szCs w:val="24"/>
        </w:rPr>
        <w:t>Ufrgs</w:t>
      </w:r>
      <w:proofErr w:type="spellEnd"/>
      <w:proofErr w:type="gramEnd"/>
      <w:r w:rsidRPr="00934366">
        <w:rPr>
          <w:sz w:val="20"/>
          <w:szCs w:val="24"/>
        </w:rPr>
        <w:t>)</w:t>
      </w:r>
    </w:p>
    <w:p w:rsidR="004A36E4" w:rsidRDefault="004A36E4" w:rsidP="004A36E4">
      <w:pPr>
        <w:pStyle w:val="normal0"/>
        <w:contextualSpacing/>
      </w:pPr>
    </w:p>
    <w:p w:rsidR="004A36E4" w:rsidRDefault="004A36E4" w:rsidP="00B032A3">
      <w:pPr>
        <w:pStyle w:val="normal0"/>
        <w:spacing w:line="360" w:lineRule="auto"/>
        <w:contextualSpacing/>
        <w:jc w:val="both"/>
      </w:pPr>
    </w:p>
    <w:p w:rsidR="004A36E4" w:rsidRDefault="004A36E4" w:rsidP="00FB59DD">
      <w:pPr>
        <w:pStyle w:val="normal0"/>
        <w:spacing w:line="360" w:lineRule="auto"/>
        <w:ind w:firstLine="720"/>
        <w:contextualSpacing/>
        <w:jc w:val="both"/>
        <w:rPr>
          <w:sz w:val="24"/>
          <w:szCs w:val="24"/>
        </w:rPr>
      </w:pPr>
      <w:r w:rsidRPr="004A36E4">
        <w:rPr>
          <w:sz w:val="24"/>
          <w:szCs w:val="24"/>
        </w:rPr>
        <w:t>Esta técni</w:t>
      </w:r>
      <w:r>
        <w:rPr>
          <w:sz w:val="24"/>
          <w:szCs w:val="24"/>
        </w:rPr>
        <w:t xml:space="preserve">ca foi desenvolvida para solucionar um dos problemas que ocorriam quando após a confecção das matrizes para engenharia de tecidos, </w:t>
      </w:r>
      <w:proofErr w:type="gramStart"/>
      <w:r>
        <w:rPr>
          <w:sz w:val="24"/>
          <w:szCs w:val="24"/>
        </w:rPr>
        <w:t>necessitavam-se</w:t>
      </w:r>
      <w:proofErr w:type="gramEnd"/>
      <w:r>
        <w:rPr>
          <w:sz w:val="24"/>
          <w:szCs w:val="24"/>
        </w:rPr>
        <w:t xml:space="preserve"> de colônias celulares de forma homogênea nestes </w:t>
      </w:r>
      <w:proofErr w:type="spellStart"/>
      <w:r w:rsidRPr="00F874F5">
        <w:rPr>
          <w:i/>
          <w:sz w:val="24"/>
          <w:szCs w:val="24"/>
        </w:rPr>
        <w:t>scaffolds</w:t>
      </w:r>
      <w:proofErr w:type="spellEnd"/>
      <w:r>
        <w:rPr>
          <w:sz w:val="24"/>
          <w:szCs w:val="24"/>
        </w:rPr>
        <w:t>. Antes a este processamento,</w:t>
      </w:r>
      <w:r w:rsidR="00AE1E20">
        <w:rPr>
          <w:sz w:val="24"/>
          <w:szCs w:val="24"/>
        </w:rPr>
        <w:t xml:space="preserve"> a semeadura de células para integração aos </w:t>
      </w:r>
      <w:proofErr w:type="spellStart"/>
      <w:r w:rsidR="00AE1E20" w:rsidRPr="00F874F5">
        <w:rPr>
          <w:i/>
          <w:sz w:val="24"/>
          <w:szCs w:val="24"/>
        </w:rPr>
        <w:t>scaffolds</w:t>
      </w:r>
      <w:proofErr w:type="spellEnd"/>
      <w:r w:rsidR="00AE1E20">
        <w:rPr>
          <w:sz w:val="24"/>
          <w:szCs w:val="24"/>
        </w:rPr>
        <w:t xml:space="preserve"> </w:t>
      </w:r>
      <w:proofErr w:type="gramStart"/>
      <w:r w:rsidR="00AE1E20">
        <w:rPr>
          <w:sz w:val="24"/>
          <w:szCs w:val="24"/>
        </w:rPr>
        <w:t xml:space="preserve">eram </w:t>
      </w:r>
      <w:r w:rsidR="00AE1E20">
        <w:rPr>
          <w:sz w:val="24"/>
          <w:szCs w:val="24"/>
        </w:rPr>
        <w:lastRenderedPageBreak/>
        <w:t>aplicadas</w:t>
      </w:r>
      <w:proofErr w:type="gramEnd"/>
      <w:r w:rsidR="00AE1E20">
        <w:rPr>
          <w:sz w:val="24"/>
          <w:szCs w:val="24"/>
        </w:rPr>
        <w:t xml:space="preserve"> sobre o material. E embora fosse uma metodologia simples, tinha a desvantagem de ter pobre infiltração celular, ou seja, havia pouco desenvolvimento celular no interior da matriz e de forma desigual, não homogênea</w:t>
      </w:r>
      <w:r w:rsidR="00947778">
        <w:rPr>
          <w:sz w:val="24"/>
          <w:szCs w:val="24"/>
        </w:rPr>
        <w:t xml:space="preserve"> (BRAGHIROLLI, 2012)</w:t>
      </w:r>
      <w:r w:rsidR="00AE1E20">
        <w:rPr>
          <w:sz w:val="24"/>
          <w:szCs w:val="24"/>
        </w:rPr>
        <w:t>.</w:t>
      </w:r>
    </w:p>
    <w:p w:rsidR="00AE1E20" w:rsidRDefault="00AE1E20" w:rsidP="00B032A3">
      <w:pPr>
        <w:pStyle w:val="normal0"/>
        <w:spacing w:line="360" w:lineRule="auto"/>
        <w:contextualSpacing/>
        <w:jc w:val="both"/>
        <w:rPr>
          <w:sz w:val="24"/>
          <w:szCs w:val="24"/>
        </w:rPr>
      </w:pPr>
      <w:r>
        <w:rPr>
          <w:sz w:val="24"/>
          <w:szCs w:val="24"/>
        </w:rPr>
        <w:t>Assim, para solucionar este problema, foi desenvolvido</w:t>
      </w:r>
      <w:r w:rsidR="006C27CB">
        <w:rPr>
          <w:sz w:val="24"/>
          <w:szCs w:val="24"/>
        </w:rPr>
        <w:t xml:space="preserve"> junto com o </w:t>
      </w:r>
      <w:proofErr w:type="spellStart"/>
      <w:r w:rsidR="006C27CB" w:rsidRPr="00F874F5">
        <w:rPr>
          <w:i/>
          <w:sz w:val="24"/>
          <w:szCs w:val="24"/>
        </w:rPr>
        <w:t>electrospinning</w:t>
      </w:r>
      <w:proofErr w:type="spellEnd"/>
      <w:r w:rsidR="006C27CB" w:rsidRPr="00F874F5">
        <w:rPr>
          <w:i/>
          <w:sz w:val="24"/>
          <w:szCs w:val="24"/>
        </w:rPr>
        <w:t>,</w:t>
      </w:r>
      <w:r w:rsidR="006C27CB">
        <w:rPr>
          <w:sz w:val="24"/>
          <w:szCs w:val="24"/>
        </w:rPr>
        <w:t xml:space="preserve"> o processo de </w:t>
      </w:r>
      <w:proofErr w:type="spellStart"/>
      <w:r w:rsidR="006C27CB" w:rsidRPr="00F874F5">
        <w:rPr>
          <w:i/>
          <w:sz w:val="24"/>
          <w:szCs w:val="24"/>
        </w:rPr>
        <w:t>bio-electrospraying</w:t>
      </w:r>
      <w:proofErr w:type="spellEnd"/>
      <w:r w:rsidR="006C27CB">
        <w:rPr>
          <w:sz w:val="24"/>
          <w:szCs w:val="24"/>
        </w:rPr>
        <w:t xml:space="preserve">. O </w:t>
      </w:r>
      <w:proofErr w:type="spellStart"/>
      <w:r w:rsidR="006C27CB" w:rsidRPr="00F874F5">
        <w:rPr>
          <w:i/>
          <w:sz w:val="24"/>
          <w:szCs w:val="24"/>
        </w:rPr>
        <w:t>Bio-electrospraying</w:t>
      </w:r>
      <w:proofErr w:type="spellEnd"/>
      <w:r w:rsidR="006C27CB">
        <w:rPr>
          <w:sz w:val="24"/>
          <w:szCs w:val="24"/>
        </w:rPr>
        <w:t xml:space="preserve"> é uma técnica para o processamento de suspensões contendo células, bem como organismos em caráter multicelular. Resumidamente, consiste em submeter </w:t>
      </w:r>
      <w:proofErr w:type="gramStart"/>
      <w:r w:rsidR="006C27CB">
        <w:rPr>
          <w:sz w:val="24"/>
          <w:szCs w:val="24"/>
        </w:rPr>
        <w:t>a</w:t>
      </w:r>
      <w:proofErr w:type="gramEnd"/>
      <w:r w:rsidR="006C27CB">
        <w:rPr>
          <w:sz w:val="24"/>
          <w:szCs w:val="24"/>
        </w:rPr>
        <w:t xml:space="preserve"> </w:t>
      </w:r>
      <w:proofErr w:type="spellStart"/>
      <w:r w:rsidR="006C27CB">
        <w:rPr>
          <w:sz w:val="24"/>
          <w:szCs w:val="24"/>
        </w:rPr>
        <w:t>bio-suspensão</w:t>
      </w:r>
      <w:proofErr w:type="spellEnd"/>
      <w:r w:rsidR="006C27CB">
        <w:rPr>
          <w:sz w:val="24"/>
          <w:szCs w:val="24"/>
        </w:rPr>
        <w:t xml:space="preserve"> a um campo elétrico que passará pelo orifício da agulha, fragmentando em diminutas gotículas com organismos vivos. O objetivo é justamente incorporar as células à matriz durante a confecção, de forma homogênea em todas as regiões do tecido artificial</w:t>
      </w:r>
      <w:r w:rsidR="00947778">
        <w:rPr>
          <w:sz w:val="24"/>
          <w:szCs w:val="24"/>
        </w:rPr>
        <w:t xml:space="preserve"> (BRAGHIROLLI, 2012)</w:t>
      </w:r>
      <w:r w:rsidR="006C27CB">
        <w:rPr>
          <w:sz w:val="24"/>
          <w:szCs w:val="24"/>
        </w:rPr>
        <w:t>.</w:t>
      </w:r>
    </w:p>
    <w:p w:rsidR="006C27CB" w:rsidRDefault="006C27CB" w:rsidP="00B032A3">
      <w:pPr>
        <w:pStyle w:val="normal0"/>
        <w:spacing w:line="360" w:lineRule="auto"/>
        <w:contextualSpacing/>
        <w:jc w:val="both"/>
        <w:rPr>
          <w:sz w:val="24"/>
          <w:szCs w:val="24"/>
        </w:rPr>
      </w:pPr>
    </w:p>
    <w:p w:rsidR="006C27CB" w:rsidRPr="006C27CB" w:rsidRDefault="006C27CB" w:rsidP="001D127D">
      <w:pPr>
        <w:pStyle w:val="normal0"/>
        <w:spacing w:line="360" w:lineRule="auto"/>
        <w:ind w:firstLine="720"/>
        <w:contextualSpacing/>
        <w:jc w:val="both"/>
        <w:rPr>
          <w:b/>
          <w:sz w:val="24"/>
          <w:szCs w:val="24"/>
        </w:rPr>
      </w:pPr>
      <w:proofErr w:type="gramStart"/>
      <w:r w:rsidRPr="006C27CB">
        <w:rPr>
          <w:b/>
          <w:sz w:val="24"/>
          <w:szCs w:val="24"/>
        </w:rPr>
        <w:t>POLI(</w:t>
      </w:r>
      <w:proofErr w:type="gramEnd"/>
      <w:r w:rsidRPr="006C27CB">
        <w:rPr>
          <w:b/>
          <w:sz w:val="24"/>
          <w:szCs w:val="24"/>
        </w:rPr>
        <w:t>ÁCIDO LÁCTICO-CO-ÁCIDO GLICÓLICO)</w:t>
      </w:r>
      <w:r>
        <w:rPr>
          <w:b/>
          <w:sz w:val="24"/>
          <w:szCs w:val="24"/>
        </w:rPr>
        <w:t xml:space="preserve"> - PLGA</w:t>
      </w:r>
    </w:p>
    <w:p w:rsidR="006C27CB" w:rsidRDefault="006C27CB" w:rsidP="00B032A3">
      <w:pPr>
        <w:pStyle w:val="normal0"/>
        <w:spacing w:line="360" w:lineRule="auto"/>
        <w:contextualSpacing/>
        <w:jc w:val="both"/>
        <w:rPr>
          <w:sz w:val="24"/>
          <w:szCs w:val="24"/>
        </w:rPr>
      </w:pPr>
    </w:p>
    <w:p w:rsidR="006C27CB" w:rsidRDefault="006C27CB" w:rsidP="00FB59DD">
      <w:pPr>
        <w:pStyle w:val="normal0"/>
        <w:spacing w:line="360" w:lineRule="auto"/>
        <w:ind w:firstLine="720"/>
        <w:contextualSpacing/>
        <w:jc w:val="both"/>
        <w:rPr>
          <w:sz w:val="24"/>
          <w:szCs w:val="24"/>
        </w:rPr>
      </w:pPr>
      <w:r>
        <w:rPr>
          <w:sz w:val="24"/>
          <w:szCs w:val="24"/>
        </w:rPr>
        <w:t>São polímeros poliésteres alifáticos sintéticos, biodegradáveis e biocompatíveis empregados em materiais biomédicos.</w:t>
      </w:r>
      <w:r w:rsidR="00BD701E">
        <w:rPr>
          <w:sz w:val="24"/>
          <w:szCs w:val="24"/>
        </w:rPr>
        <w:t xml:space="preserve"> Em comparação com o </w:t>
      </w:r>
      <w:proofErr w:type="gramStart"/>
      <w:r w:rsidR="00BD701E">
        <w:rPr>
          <w:sz w:val="24"/>
          <w:szCs w:val="24"/>
        </w:rPr>
        <w:t>poli(</w:t>
      </w:r>
      <w:proofErr w:type="gramEnd"/>
      <w:r w:rsidR="00BD701E">
        <w:rPr>
          <w:sz w:val="24"/>
          <w:szCs w:val="24"/>
        </w:rPr>
        <w:t>ácido glicólico) – PGA e o poli(L-ácido láctico) – PLLA, possui qualidades intermediárias quanto ao tempo de degradação, em torno de 1 a 6 meses, o que pode ser aplicado em funções específicas na engenharia de tecidos. É degradado através da hidrólise das ligações ésteres, e resulta em subprodutos metabólicos orgânicos, ácido lático e ácido glicólico</w:t>
      </w:r>
      <w:r w:rsidR="00947778">
        <w:rPr>
          <w:sz w:val="24"/>
          <w:szCs w:val="24"/>
        </w:rPr>
        <w:t xml:space="preserve"> (BRAGHIROLLI, 2012)</w:t>
      </w:r>
      <w:r w:rsidR="00BD701E">
        <w:rPr>
          <w:sz w:val="24"/>
          <w:szCs w:val="24"/>
        </w:rPr>
        <w:t>.</w:t>
      </w:r>
    </w:p>
    <w:p w:rsidR="00BD701E" w:rsidRDefault="00BD701E" w:rsidP="00B032A3">
      <w:pPr>
        <w:pStyle w:val="normal0"/>
        <w:spacing w:line="360" w:lineRule="auto"/>
        <w:contextualSpacing/>
        <w:jc w:val="both"/>
        <w:rPr>
          <w:sz w:val="24"/>
          <w:szCs w:val="24"/>
        </w:rPr>
      </w:pPr>
    </w:p>
    <w:p w:rsidR="00BD701E" w:rsidRPr="00F874F5" w:rsidRDefault="00BD701E" w:rsidP="001D127D">
      <w:pPr>
        <w:pStyle w:val="normal0"/>
        <w:spacing w:line="360" w:lineRule="auto"/>
        <w:ind w:firstLine="720"/>
        <w:contextualSpacing/>
        <w:jc w:val="both"/>
        <w:rPr>
          <w:b/>
          <w:i/>
          <w:sz w:val="24"/>
          <w:szCs w:val="24"/>
        </w:rPr>
      </w:pPr>
      <w:r w:rsidRPr="00F874F5">
        <w:rPr>
          <w:b/>
          <w:i/>
          <w:sz w:val="24"/>
          <w:szCs w:val="24"/>
        </w:rPr>
        <w:t>ELECTROSPINNING</w:t>
      </w:r>
    </w:p>
    <w:p w:rsidR="00BD701E" w:rsidRDefault="00BD701E" w:rsidP="00B032A3">
      <w:pPr>
        <w:pStyle w:val="normal0"/>
        <w:spacing w:line="360" w:lineRule="auto"/>
        <w:contextualSpacing/>
        <w:jc w:val="both"/>
        <w:rPr>
          <w:sz w:val="24"/>
          <w:szCs w:val="24"/>
        </w:rPr>
      </w:pPr>
    </w:p>
    <w:p w:rsidR="00BD701E" w:rsidRDefault="00026528" w:rsidP="00FB59DD">
      <w:pPr>
        <w:pStyle w:val="normal0"/>
        <w:spacing w:line="360" w:lineRule="auto"/>
        <w:ind w:firstLine="720"/>
        <w:contextualSpacing/>
        <w:jc w:val="both"/>
        <w:rPr>
          <w:sz w:val="24"/>
          <w:szCs w:val="24"/>
        </w:rPr>
      </w:pPr>
      <w:r>
        <w:rPr>
          <w:sz w:val="24"/>
          <w:szCs w:val="24"/>
        </w:rPr>
        <w:t xml:space="preserve">Esta técnica é empregada para se obter produtos com dimensões </w:t>
      </w:r>
      <w:proofErr w:type="spellStart"/>
      <w:r>
        <w:rPr>
          <w:sz w:val="24"/>
          <w:szCs w:val="24"/>
        </w:rPr>
        <w:t>nanométricas</w:t>
      </w:r>
      <w:proofErr w:type="spellEnd"/>
      <w:r>
        <w:rPr>
          <w:sz w:val="24"/>
          <w:szCs w:val="24"/>
        </w:rPr>
        <w:t xml:space="preserve">, na casa de </w:t>
      </w:r>
      <w:proofErr w:type="gramStart"/>
      <w:r>
        <w:rPr>
          <w:sz w:val="24"/>
          <w:szCs w:val="24"/>
        </w:rPr>
        <w:t>3</w:t>
      </w:r>
      <w:proofErr w:type="gramEnd"/>
      <w:r>
        <w:rPr>
          <w:sz w:val="24"/>
          <w:szCs w:val="24"/>
        </w:rPr>
        <w:t xml:space="preserve"> </w:t>
      </w:r>
      <w:proofErr w:type="spellStart"/>
      <w:r>
        <w:rPr>
          <w:sz w:val="24"/>
          <w:szCs w:val="24"/>
        </w:rPr>
        <w:t>nm</w:t>
      </w:r>
      <w:proofErr w:type="spellEnd"/>
      <w:r>
        <w:rPr>
          <w:sz w:val="24"/>
          <w:szCs w:val="24"/>
        </w:rPr>
        <w:t xml:space="preserve"> até mais que 25 </w:t>
      </w:r>
      <w:proofErr w:type="spellStart"/>
      <w:r>
        <w:rPr>
          <w:sz w:val="24"/>
          <w:szCs w:val="24"/>
        </w:rPr>
        <w:t>µm</w:t>
      </w:r>
      <w:proofErr w:type="spellEnd"/>
      <w:r>
        <w:rPr>
          <w:sz w:val="24"/>
          <w:szCs w:val="24"/>
        </w:rPr>
        <w:t>. O equipamento é basicamente dividido em três componentes: uma fonte de alta tensão de corrente contínua, conectada a um fluido ou polímero em solução, um dispositivo de infusão ou bomba acoplada à seringa injetora e um coletor, conforme</w:t>
      </w:r>
      <w:r w:rsidR="001D127D">
        <w:rPr>
          <w:sz w:val="24"/>
          <w:szCs w:val="24"/>
        </w:rPr>
        <w:t xml:space="preserve"> esquema da figura 3</w:t>
      </w:r>
      <w:r w:rsidR="00947778">
        <w:rPr>
          <w:sz w:val="24"/>
          <w:szCs w:val="24"/>
        </w:rPr>
        <w:t xml:space="preserve"> (BRAGHIROLLI, 2012)</w:t>
      </w:r>
      <w:r>
        <w:rPr>
          <w:sz w:val="24"/>
          <w:szCs w:val="24"/>
        </w:rPr>
        <w:t>.</w:t>
      </w:r>
    </w:p>
    <w:p w:rsidR="00026528" w:rsidRDefault="00026528" w:rsidP="00B032A3">
      <w:pPr>
        <w:pStyle w:val="normal0"/>
        <w:spacing w:line="360" w:lineRule="auto"/>
        <w:contextualSpacing/>
        <w:jc w:val="both"/>
        <w:rPr>
          <w:sz w:val="24"/>
          <w:szCs w:val="24"/>
        </w:rPr>
      </w:pPr>
    </w:p>
    <w:p w:rsidR="00026528" w:rsidRDefault="00026528" w:rsidP="00B032A3">
      <w:pPr>
        <w:pStyle w:val="normal0"/>
        <w:spacing w:line="360" w:lineRule="auto"/>
        <w:contextualSpacing/>
        <w:jc w:val="center"/>
        <w:rPr>
          <w:sz w:val="24"/>
          <w:szCs w:val="24"/>
        </w:rPr>
      </w:pPr>
      <w:r>
        <w:rPr>
          <w:noProof/>
          <w:sz w:val="24"/>
          <w:szCs w:val="24"/>
        </w:rPr>
        <w:lastRenderedPageBreak/>
        <w:drawing>
          <wp:inline distT="0" distB="0" distL="0" distR="0">
            <wp:extent cx="3219450" cy="3277516"/>
            <wp:effectExtent l="1905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19450" cy="3277516"/>
                    </a:xfrm>
                    <a:prstGeom prst="rect">
                      <a:avLst/>
                    </a:prstGeom>
                    <a:noFill/>
                    <a:ln w="9525">
                      <a:noFill/>
                      <a:miter lim="800000"/>
                      <a:headEnd/>
                      <a:tailEnd/>
                    </a:ln>
                  </pic:spPr>
                </pic:pic>
              </a:graphicData>
            </a:graphic>
          </wp:inline>
        </w:drawing>
      </w:r>
    </w:p>
    <w:p w:rsidR="00026528" w:rsidRDefault="001D127D" w:rsidP="00B032A3">
      <w:pPr>
        <w:pStyle w:val="normal0"/>
        <w:spacing w:line="360" w:lineRule="auto"/>
        <w:contextualSpacing/>
        <w:jc w:val="center"/>
        <w:rPr>
          <w:sz w:val="24"/>
          <w:szCs w:val="24"/>
        </w:rPr>
      </w:pPr>
      <w:r>
        <w:rPr>
          <w:sz w:val="24"/>
          <w:szCs w:val="24"/>
        </w:rPr>
        <w:t>Figura 3</w:t>
      </w:r>
      <w:r w:rsidR="00026528">
        <w:rPr>
          <w:sz w:val="24"/>
          <w:szCs w:val="24"/>
        </w:rPr>
        <w:t xml:space="preserve">. Esquema do </w:t>
      </w:r>
      <w:proofErr w:type="spellStart"/>
      <w:r w:rsidR="00026528">
        <w:rPr>
          <w:sz w:val="24"/>
          <w:szCs w:val="24"/>
        </w:rPr>
        <w:t>Electrospinning</w:t>
      </w:r>
      <w:proofErr w:type="spellEnd"/>
      <w:r w:rsidR="00026528">
        <w:rPr>
          <w:sz w:val="24"/>
          <w:szCs w:val="24"/>
        </w:rPr>
        <w:t xml:space="preserve">. (Fonte: </w:t>
      </w:r>
      <w:proofErr w:type="spellStart"/>
      <w:r>
        <w:rPr>
          <w:sz w:val="24"/>
          <w:szCs w:val="24"/>
        </w:rPr>
        <w:t>Braghirolli</w:t>
      </w:r>
      <w:proofErr w:type="spellEnd"/>
      <w:r w:rsidR="00026528">
        <w:rPr>
          <w:sz w:val="24"/>
          <w:szCs w:val="24"/>
        </w:rPr>
        <w:t>)</w:t>
      </w:r>
    </w:p>
    <w:p w:rsidR="00564DB7" w:rsidRDefault="00564DB7" w:rsidP="00B032A3">
      <w:pPr>
        <w:pStyle w:val="normal0"/>
        <w:spacing w:line="360" w:lineRule="auto"/>
        <w:contextualSpacing/>
        <w:jc w:val="center"/>
        <w:rPr>
          <w:sz w:val="24"/>
          <w:szCs w:val="24"/>
        </w:rPr>
      </w:pPr>
    </w:p>
    <w:p w:rsidR="006C27CB" w:rsidRDefault="00E7447A" w:rsidP="00FB59DD">
      <w:pPr>
        <w:pStyle w:val="normal0"/>
        <w:spacing w:line="360" w:lineRule="auto"/>
        <w:ind w:firstLine="720"/>
        <w:contextualSpacing/>
        <w:jc w:val="both"/>
        <w:rPr>
          <w:sz w:val="24"/>
          <w:szCs w:val="24"/>
        </w:rPr>
      </w:pPr>
      <w:r>
        <w:rPr>
          <w:sz w:val="24"/>
          <w:szCs w:val="24"/>
        </w:rPr>
        <w:t xml:space="preserve">Através do princípio eletrostático, em que uma alta tensão é aplicada pelo eletrodo e um contraeletrodo, ligados à agulha de metal e ao coletor, o fluido de polímero é forçado a ser direcionado ao prato coletor, através da pressão da bomba de infusão e do princípio eletrostático, com velocidade constante e filamento de diâmetro </w:t>
      </w:r>
      <w:proofErr w:type="spellStart"/>
      <w:r>
        <w:rPr>
          <w:sz w:val="24"/>
          <w:szCs w:val="24"/>
        </w:rPr>
        <w:t>nanométrico</w:t>
      </w:r>
      <w:proofErr w:type="spellEnd"/>
      <w:r>
        <w:rPr>
          <w:sz w:val="24"/>
          <w:szCs w:val="24"/>
        </w:rPr>
        <w:t>. Devido à deformação cônica, neste trajeto até o eletrodo oposto, ocorre a evaporação do solvente. O controle das medidas e outros parâmetros são manipulados através da força eletrostática, fluxo da solução, distância ao coletor e outras variáveis</w:t>
      </w:r>
      <w:r w:rsidR="00947778">
        <w:rPr>
          <w:sz w:val="24"/>
          <w:szCs w:val="24"/>
        </w:rPr>
        <w:t xml:space="preserve"> (BRAGHIROLLI, 2012)</w:t>
      </w:r>
      <w:r>
        <w:rPr>
          <w:sz w:val="24"/>
          <w:szCs w:val="24"/>
        </w:rPr>
        <w:t>.</w:t>
      </w:r>
    </w:p>
    <w:p w:rsidR="00564DB7" w:rsidRDefault="00564DB7" w:rsidP="00B032A3">
      <w:pPr>
        <w:pStyle w:val="normal0"/>
        <w:spacing w:line="360" w:lineRule="auto"/>
        <w:contextualSpacing/>
        <w:jc w:val="both"/>
        <w:rPr>
          <w:sz w:val="24"/>
          <w:szCs w:val="24"/>
        </w:rPr>
      </w:pPr>
    </w:p>
    <w:p w:rsidR="00564DB7" w:rsidRPr="00F874F5" w:rsidRDefault="00B032A3" w:rsidP="001D127D">
      <w:pPr>
        <w:pStyle w:val="normal0"/>
        <w:spacing w:line="360" w:lineRule="auto"/>
        <w:ind w:firstLine="720"/>
        <w:contextualSpacing/>
        <w:jc w:val="both"/>
        <w:rPr>
          <w:b/>
          <w:i/>
          <w:sz w:val="24"/>
          <w:szCs w:val="24"/>
        </w:rPr>
      </w:pPr>
      <w:r w:rsidRPr="00F874F5">
        <w:rPr>
          <w:b/>
          <w:i/>
          <w:sz w:val="24"/>
          <w:szCs w:val="24"/>
        </w:rPr>
        <w:t>BIO-ELECTROSPRAYING</w:t>
      </w:r>
    </w:p>
    <w:p w:rsidR="00564DB7" w:rsidRDefault="00564DB7" w:rsidP="00B032A3">
      <w:pPr>
        <w:pStyle w:val="normal0"/>
        <w:spacing w:line="360" w:lineRule="auto"/>
        <w:contextualSpacing/>
        <w:jc w:val="both"/>
        <w:rPr>
          <w:sz w:val="24"/>
          <w:szCs w:val="24"/>
        </w:rPr>
      </w:pPr>
    </w:p>
    <w:p w:rsidR="00564DB7" w:rsidRDefault="009E5CD5" w:rsidP="00FB59DD">
      <w:pPr>
        <w:pStyle w:val="normal0"/>
        <w:spacing w:line="360" w:lineRule="auto"/>
        <w:ind w:firstLine="720"/>
        <w:contextualSpacing/>
        <w:jc w:val="both"/>
        <w:rPr>
          <w:sz w:val="24"/>
          <w:szCs w:val="24"/>
        </w:rPr>
      </w:pPr>
      <w:r>
        <w:rPr>
          <w:sz w:val="24"/>
          <w:szCs w:val="24"/>
        </w:rPr>
        <w:t xml:space="preserve">O processo de </w:t>
      </w:r>
      <w:proofErr w:type="spellStart"/>
      <w:r w:rsidRPr="00F874F5">
        <w:rPr>
          <w:i/>
          <w:sz w:val="24"/>
          <w:szCs w:val="24"/>
        </w:rPr>
        <w:t>electrospraying</w:t>
      </w:r>
      <w:proofErr w:type="spellEnd"/>
      <w:r>
        <w:rPr>
          <w:sz w:val="24"/>
          <w:szCs w:val="24"/>
        </w:rPr>
        <w:t xml:space="preserve"> ou jato aerodinâmico é o processo utilizado para incorporar as células durante a confecção da matriz ou </w:t>
      </w:r>
      <w:proofErr w:type="spellStart"/>
      <w:r w:rsidRPr="00F874F5">
        <w:rPr>
          <w:i/>
          <w:sz w:val="24"/>
          <w:szCs w:val="24"/>
        </w:rPr>
        <w:t>scaffolds</w:t>
      </w:r>
      <w:proofErr w:type="spellEnd"/>
      <w:r>
        <w:rPr>
          <w:sz w:val="24"/>
          <w:szCs w:val="24"/>
        </w:rPr>
        <w:t xml:space="preserve">. Também possui </w:t>
      </w:r>
      <w:proofErr w:type="gramStart"/>
      <w:r>
        <w:rPr>
          <w:sz w:val="24"/>
          <w:szCs w:val="24"/>
        </w:rPr>
        <w:t xml:space="preserve">um injetor ligada a um campo elétrico, que ao passar pela agulha acaba por se fragmentar em gotículas micrométricas que carregam o material celular até o prato coletor, desenvolvido por </w:t>
      </w:r>
      <w:proofErr w:type="spellStart"/>
      <w:r>
        <w:rPr>
          <w:sz w:val="24"/>
          <w:szCs w:val="24"/>
        </w:rPr>
        <w:t>Jayasinghe</w:t>
      </w:r>
      <w:proofErr w:type="spellEnd"/>
      <w:r>
        <w:rPr>
          <w:sz w:val="24"/>
          <w:szCs w:val="24"/>
        </w:rPr>
        <w:t xml:space="preserve"> e colaboradores em 2005</w:t>
      </w:r>
      <w:proofErr w:type="gramEnd"/>
      <w:r>
        <w:rPr>
          <w:sz w:val="24"/>
          <w:szCs w:val="24"/>
        </w:rPr>
        <w:t>. Encontramos o esquema do d</w:t>
      </w:r>
      <w:r w:rsidR="001D127D">
        <w:rPr>
          <w:sz w:val="24"/>
          <w:szCs w:val="24"/>
        </w:rPr>
        <w:t>ispositivo proposto, na figura 4</w:t>
      </w:r>
      <w:r w:rsidR="00947778">
        <w:rPr>
          <w:sz w:val="24"/>
          <w:szCs w:val="24"/>
        </w:rPr>
        <w:t xml:space="preserve"> (BRAGHIROLLI, 2012)</w:t>
      </w:r>
      <w:r>
        <w:rPr>
          <w:sz w:val="24"/>
          <w:szCs w:val="24"/>
        </w:rPr>
        <w:t>.</w:t>
      </w:r>
    </w:p>
    <w:p w:rsidR="009E5CD5" w:rsidRDefault="009E5CD5" w:rsidP="00B032A3">
      <w:pPr>
        <w:pStyle w:val="normal0"/>
        <w:spacing w:line="360" w:lineRule="auto"/>
        <w:contextualSpacing/>
        <w:jc w:val="both"/>
        <w:rPr>
          <w:sz w:val="24"/>
          <w:szCs w:val="24"/>
        </w:rPr>
      </w:pPr>
    </w:p>
    <w:p w:rsidR="009E5CD5" w:rsidRDefault="009E5CD5" w:rsidP="00B032A3">
      <w:pPr>
        <w:pStyle w:val="normal0"/>
        <w:spacing w:line="360" w:lineRule="auto"/>
        <w:contextualSpacing/>
        <w:jc w:val="center"/>
        <w:rPr>
          <w:sz w:val="24"/>
          <w:szCs w:val="24"/>
        </w:rPr>
      </w:pPr>
      <w:r>
        <w:rPr>
          <w:noProof/>
          <w:sz w:val="24"/>
          <w:szCs w:val="24"/>
        </w:rPr>
        <w:lastRenderedPageBreak/>
        <w:drawing>
          <wp:inline distT="0" distB="0" distL="0" distR="0">
            <wp:extent cx="3066561" cy="2876550"/>
            <wp:effectExtent l="19050" t="0" r="489" b="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066561" cy="2876550"/>
                    </a:xfrm>
                    <a:prstGeom prst="rect">
                      <a:avLst/>
                    </a:prstGeom>
                    <a:noFill/>
                    <a:ln w="9525">
                      <a:noFill/>
                      <a:miter lim="800000"/>
                      <a:headEnd/>
                      <a:tailEnd/>
                    </a:ln>
                  </pic:spPr>
                </pic:pic>
              </a:graphicData>
            </a:graphic>
          </wp:inline>
        </w:drawing>
      </w:r>
    </w:p>
    <w:p w:rsidR="009E5CD5" w:rsidRDefault="001D127D" w:rsidP="00B032A3">
      <w:pPr>
        <w:pStyle w:val="normal0"/>
        <w:spacing w:line="360" w:lineRule="auto"/>
        <w:contextualSpacing/>
        <w:jc w:val="center"/>
        <w:rPr>
          <w:sz w:val="24"/>
          <w:szCs w:val="24"/>
        </w:rPr>
      </w:pPr>
      <w:r>
        <w:rPr>
          <w:sz w:val="24"/>
          <w:szCs w:val="24"/>
        </w:rPr>
        <w:t>Figura 4</w:t>
      </w:r>
      <w:r w:rsidR="009E5CD5">
        <w:rPr>
          <w:sz w:val="24"/>
          <w:szCs w:val="24"/>
        </w:rPr>
        <w:t xml:space="preserve">. Esquema da </w:t>
      </w:r>
      <w:proofErr w:type="spellStart"/>
      <w:r w:rsidR="009E5CD5" w:rsidRPr="00F874F5">
        <w:rPr>
          <w:i/>
          <w:sz w:val="24"/>
          <w:szCs w:val="24"/>
        </w:rPr>
        <w:t>Bio-electrospraying</w:t>
      </w:r>
      <w:proofErr w:type="spellEnd"/>
      <w:r w:rsidR="009E5CD5">
        <w:rPr>
          <w:sz w:val="24"/>
          <w:szCs w:val="24"/>
        </w:rPr>
        <w:t xml:space="preserve"> acoplada ao </w:t>
      </w:r>
      <w:proofErr w:type="spellStart"/>
      <w:r w:rsidR="009E5CD5" w:rsidRPr="00F874F5">
        <w:rPr>
          <w:i/>
          <w:sz w:val="24"/>
          <w:szCs w:val="24"/>
        </w:rPr>
        <w:t>Electrospinning</w:t>
      </w:r>
      <w:proofErr w:type="spellEnd"/>
      <w:r>
        <w:rPr>
          <w:sz w:val="24"/>
          <w:szCs w:val="24"/>
        </w:rPr>
        <w:t xml:space="preserve"> (Fonte: </w:t>
      </w:r>
      <w:proofErr w:type="spellStart"/>
      <w:r>
        <w:rPr>
          <w:sz w:val="24"/>
          <w:szCs w:val="24"/>
        </w:rPr>
        <w:t>Braghirolli</w:t>
      </w:r>
      <w:proofErr w:type="spellEnd"/>
      <w:r>
        <w:rPr>
          <w:sz w:val="24"/>
          <w:szCs w:val="24"/>
        </w:rPr>
        <w:t>)</w:t>
      </w:r>
      <w:r w:rsidR="009E5CD5">
        <w:rPr>
          <w:sz w:val="24"/>
          <w:szCs w:val="24"/>
        </w:rPr>
        <w:t>.</w:t>
      </w:r>
    </w:p>
    <w:p w:rsidR="009E5CD5" w:rsidRDefault="009E5CD5" w:rsidP="00B032A3">
      <w:pPr>
        <w:pStyle w:val="normal0"/>
        <w:spacing w:line="360" w:lineRule="auto"/>
        <w:contextualSpacing/>
        <w:jc w:val="center"/>
        <w:rPr>
          <w:sz w:val="24"/>
          <w:szCs w:val="24"/>
        </w:rPr>
      </w:pPr>
    </w:p>
    <w:p w:rsidR="009E5CD5" w:rsidRDefault="009E5CD5" w:rsidP="00FB59DD">
      <w:pPr>
        <w:pStyle w:val="normal0"/>
        <w:spacing w:line="360" w:lineRule="auto"/>
        <w:ind w:firstLine="720"/>
        <w:contextualSpacing/>
        <w:jc w:val="both"/>
        <w:rPr>
          <w:sz w:val="24"/>
          <w:szCs w:val="24"/>
        </w:rPr>
      </w:pPr>
      <w:r>
        <w:rPr>
          <w:sz w:val="24"/>
          <w:szCs w:val="24"/>
        </w:rPr>
        <w:t xml:space="preserve">Neste processo durante a produção de material polimérico, </w:t>
      </w:r>
      <w:proofErr w:type="gramStart"/>
      <w:r>
        <w:rPr>
          <w:sz w:val="24"/>
          <w:szCs w:val="24"/>
        </w:rPr>
        <w:t>é</w:t>
      </w:r>
      <w:proofErr w:type="gramEnd"/>
      <w:r>
        <w:rPr>
          <w:sz w:val="24"/>
          <w:szCs w:val="24"/>
        </w:rPr>
        <w:t xml:space="preserve"> </w:t>
      </w:r>
      <w:proofErr w:type="spellStart"/>
      <w:r>
        <w:rPr>
          <w:sz w:val="24"/>
          <w:szCs w:val="24"/>
        </w:rPr>
        <w:t>jateado</w:t>
      </w:r>
      <w:proofErr w:type="spellEnd"/>
      <w:r>
        <w:rPr>
          <w:sz w:val="24"/>
          <w:szCs w:val="24"/>
        </w:rPr>
        <w:t xml:space="preserve"> gotículas contendo células, no caso células tronco </w:t>
      </w:r>
      <w:proofErr w:type="spellStart"/>
      <w:r>
        <w:rPr>
          <w:sz w:val="24"/>
          <w:szCs w:val="24"/>
        </w:rPr>
        <w:t>mese</w:t>
      </w:r>
      <w:r w:rsidR="00836F0A">
        <w:rPr>
          <w:sz w:val="24"/>
          <w:szCs w:val="24"/>
        </w:rPr>
        <w:t>nquimais</w:t>
      </w:r>
      <w:proofErr w:type="spellEnd"/>
      <w:r w:rsidR="00836F0A">
        <w:rPr>
          <w:sz w:val="24"/>
          <w:szCs w:val="24"/>
        </w:rPr>
        <w:t xml:space="preserve"> intercaladas entre as fibras. O que proporciona distribuição equitativa.</w:t>
      </w:r>
    </w:p>
    <w:p w:rsidR="00836F0A" w:rsidRDefault="00836F0A" w:rsidP="00B032A3">
      <w:pPr>
        <w:pStyle w:val="normal0"/>
        <w:spacing w:line="360" w:lineRule="auto"/>
        <w:contextualSpacing/>
        <w:jc w:val="both"/>
        <w:rPr>
          <w:sz w:val="24"/>
          <w:szCs w:val="24"/>
        </w:rPr>
      </w:pPr>
    </w:p>
    <w:p w:rsidR="00836F0A" w:rsidRPr="00B032A3" w:rsidRDefault="00836F0A" w:rsidP="001D127D">
      <w:pPr>
        <w:pStyle w:val="normal0"/>
        <w:spacing w:line="360" w:lineRule="auto"/>
        <w:ind w:firstLine="720"/>
        <w:contextualSpacing/>
        <w:jc w:val="both"/>
        <w:rPr>
          <w:b/>
          <w:sz w:val="24"/>
          <w:szCs w:val="24"/>
        </w:rPr>
      </w:pPr>
      <w:proofErr w:type="gramStart"/>
      <w:r w:rsidRPr="00B032A3">
        <w:rPr>
          <w:b/>
          <w:sz w:val="24"/>
          <w:szCs w:val="24"/>
        </w:rPr>
        <w:t>CÉLULAS TRONCO</w:t>
      </w:r>
      <w:proofErr w:type="gramEnd"/>
      <w:r w:rsidRPr="00B032A3">
        <w:rPr>
          <w:b/>
          <w:sz w:val="24"/>
          <w:szCs w:val="24"/>
        </w:rPr>
        <w:t xml:space="preserve"> MESENQUIMAIS</w:t>
      </w:r>
    </w:p>
    <w:p w:rsidR="00836F0A" w:rsidRDefault="00836F0A" w:rsidP="00B032A3">
      <w:pPr>
        <w:pStyle w:val="normal0"/>
        <w:spacing w:line="360" w:lineRule="auto"/>
        <w:contextualSpacing/>
        <w:jc w:val="both"/>
        <w:rPr>
          <w:sz w:val="24"/>
          <w:szCs w:val="24"/>
        </w:rPr>
      </w:pPr>
    </w:p>
    <w:p w:rsidR="00836F0A" w:rsidRDefault="00836F0A" w:rsidP="00FB59DD">
      <w:pPr>
        <w:pStyle w:val="normal0"/>
        <w:spacing w:line="360" w:lineRule="auto"/>
        <w:ind w:firstLine="720"/>
        <w:contextualSpacing/>
        <w:jc w:val="both"/>
        <w:rPr>
          <w:sz w:val="24"/>
          <w:szCs w:val="24"/>
        </w:rPr>
      </w:pPr>
      <w:proofErr w:type="gramStart"/>
      <w:r>
        <w:rPr>
          <w:sz w:val="24"/>
          <w:szCs w:val="24"/>
        </w:rPr>
        <w:t>Células tronco</w:t>
      </w:r>
      <w:proofErr w:type="gramEnd"/>
      <w:r>
        <w:rPr>
          <w:sz w:val="24"/>
          <w:szCs w:val="24"/>
        </w:rPr>
        <w:t xml:space="preserve"> dividem-se em dois grandes grupos: embrionárias e adultas. Por </w:t>
      </w:r>
      <w:proofErr w:type="spellStart"/>
      <w:r>
        <w:rPr>
          <w:sz w:val="24"/>
          <w:szCs w:val="24"/>
        </w:rPr>
        <w:t>questõs</w:t>
      </w:r>
      <w:proofErr w:type="spellEnd"/>
      <w:r>
        <w:rPr>
          <w:sz w:val="24"/>
          <w:szCs w:val="24"/>
        </w:rPr>
        <w:t xml:space="preserve"> de facilidade de obtenção, disponibilidade, cultivo e implicações de questões bioéticas formam escolhidas as adultas, diretamente falando, as </w:t>
      </w:r>
      <w:proofErr w:type="spellStart"/>
      <w:r>
        <w:rPr>
          <w:sz w:val="24"/>
          <w:szCs w:val="24"/>
        </w:rPr>
        <w:t>mesenquimais</w:t>
      </w:r>
      <w:proofErr w:type="spellEnd"/>
      <w:r>
        <w:rPr>
          <w:sz w:val="24"/>
          <w:szCs w:val="24"/>
        </w:rPr>
        <w:t xml:space="preserve"> obtidas de dentes decíduos (de leite). Por ser um material que seria descartado e sem processos invasivos de obtenção, aliados a facilidade no cultivo e isolamento, foi </w:t>
      </w:r>
      <w:proofErr w:type="gramStart"/>
      <w:r>
        <w:rPr>
          <w:sz w:val="24"/>
          <w:szCs w:val="24"/>
        </w:rPr>
        <w:t>considerado</w:t>
      </w:r>
      <w:proofErr w:type="gramEnd"/>
      <w:r>
        <w:rPr>
          <w:sz w:val="24"/>
          <w:szCs w:val="24"/>
        </w:rPr>
        <w:t xml:space="preserve"> uma ótima opção</w:t>
      </w:r>
      <w:r w:rsidR="00947778">
        <w:rPr>
          <w:sz w:val="24"/>
          <w:szCs w:val="24"/>
        </w:rPr>
        <w:t xml:space="preserve"> (BRAGHIROLLI, 2012)</w:t>
      </w:r>
      <w:r>
        <w:rPr>
          <w:sz w:val="24"/>
          <w:szCs w:val="24"/>
        </w:rPr>
        <w:t>.</w:t>
      </w:r>
    </w:p>
    <w:p w:rsidR="00836F0A" w:rsidRDefault="00836F0A" w:rsidP="00B032A3">
      <w:pPr>
        <w:pStyle w:val="normal0"/>
        <w:spacing w:line="360" w:lineRule="auto"/>
        <w:contextualSpacing/>
        <w:jc w:val="both"/>
        <w:rPr>
          <w:sz w:val="24"/>
          <w:szCs w:val="24"/>
        </w:rPr>
      </w:pPr>
    </w:p>
    <w:p w:rsidR="00F874F5" w:rsidRDefault="00F874F5" w:rsidP="001D127D">
      <w:pPr>
        <w:pStyle w:val="normal0"/>
        <w:spacing w:line="360" w:lineRule="auto"/>
        <w:ind w:firstLine="720"/>
        <w:contextualSpacing/>
        <w:jc w:val="both"/>
        <w:rPr>
          <w:b/>
          <w:sz w:val="24"/>
          <w:szCs w:val="24"/>
        </w:rPr>
      </w:pPr>
    </w:p>
    <w:p w:rsidR="00F874F5" w:rsidRDefault="00F874F5" w:rsidP="001D127D">
      <w:pPr>
        <w:pStyle w:val="normal0"/>
        <w:spacing w:line="360" w:lineRule="auto"/>
        <w:ind w:firstLine="720"/>
        <w:contextualSpacing/>
        <w:jc w:val="both"/>
        <w:rPr>
          <w:b/>
          <w:sz w:val="24"/>
          <w:szCs w:val="24"/>
        </w:rPr>
      </w:pPr>
    </w:p>
    <w:p w:rsidR="00F874F5" w:rsidRDefault="00F874F5" w:rsidP="001D127D">
      <w:pPr>
        <w:pStyle w:val="normal0"/>
        <w:spacing w:line="360" w:lineRule="auto"/>
        <w:ind w:firstLine="720"/>
        <w:contextualSpacing/>
        <w:jc w:val="both"/>
        <w:rPr>
          <w:b/>
          <w:sz w:val="24"/>
          <w:szCs w:val="24"/>
        </w:rPr>
      </w:pPr>
    </w:p>
    <w:p w:rsidR="00F874F5" w:rsidRDefault="00F874F5" w:rsidP="001D127D">
      <w:pPr>
        <w:pStyle w:val="normal0"/>
        <w:spacing w:line="360" w:lineRule="auto"/>
        <w:ind w:firstLine="720"/>
        <w:contextualSpacing/>
        <w:jc w:val="both"/>
        <w:rPr>
          <w:b/>
          <w:sz w:val="24"/>
          <w:szCs w:val="24"/>
        </w:rPr>
      </w:pPr>
    </w:p>
    <w:p w:rsidR="00F874F5" w:rsidRDefault="00F874F5" w:rsidP="001D127D">
      <w:pPr>
        <w:pStyle w:val="normal0"/>
        <w:spacing w:line="360" w:lineRule="auto"/>
        <w:ind w:firstLine="720"/>
        <w:contextualSpacing/>
        <w:jc w:val="both"/>
        <w:rPr>
          <w:b/>
          <w:sz w:val="24"/>
          <w:szCs w:val="24"/>
        </w:rPr>
      </w:pPr>
    </w:p>
    <w:p w:rsidR="00F874F5" w:rsidRDefault="00F874F5" w:rsidP="001D127D">
      <w:pPr>
        <w:pStyle w:val="normal0"/>
        <w:spacing w:line="360" w:lineRule="auto"/>
        <w:ind w:firstLine="720"/>
        <w:contextualSpacing/>
        <w:jc w:val="both"/>
        <w:rPr>
          <w:b/>
          <w:sz w:val="24"/>
          <w:szCs w:val="24"/>
        </w:rPr>
      </w:pPr>
    </w:p>
    <w:p w:rsidR="00836F0A" w:rsidRPr="00B032A3" w:rsidRDefault="00680D2D" w:rsidP="001D127D">
      <w:pPr>
        <w:pStyle w:val="normal0"/>
        <w:spacing w:line="360" w:lineRule="auto"/>
        <w:ind w:firstLine="720"/>
        <w:contextualSpacing/>
        <w:jc w:val="both"/>
        <w:rPr>
          <w:b/>
          <w:sz w:val="24"/>
          <w:szCs w:val="24"/>
        </w:rPr>
      </w:pPr>
      <w:r w:rsidRPr="00B032A3">
        <w:rPr>
          <w:b/>
          <w:sz w:val="24"/>
          <w:szCs w:val="24"/>
        </w:rPr>
        <w:lastRenderedPageBreak/>
        <w:t>RESULTADOS OBTIDOS</w:t>
      </w:r>
    </w:p>
    <w:p w:rsidR="00680D2D" w:rsidRDefault="00680D2D" w:rsidP="00B032A3">
      <w:pPr>
        <w:pStyle w:val="normal0"/>
        <w:spacing w:line="360" w:lineRule="auto"/>
        <w:contextualSpacing/>
        <w:jc w:val="both"/>
        <w:rPr>
          <w:sz w:val="24"/>
          <w:szCs w:val="24"/>
        </w:rPr>
      </w:pPr>
    </w:p>
    <w:p w:rsidR="00680D2D" w:rsidRDefault="00680D2D" w:rsidP="00B032A3">
      <w:pPr>
        <w:pStyle w:val="normal0"/>
        <w:spacing w:line="360" w:lineRule="auto"/>
        <w:contextualSpacing/>
        <w:jc w:val="center"/>
        <w:rPr>
          <w:sz w:val="24"/>
          <w:szCs w:val="24"/>
        </w:rPr>
      </w:pPr>
      <w:r>
        <w:rPr>
          <w:noProof/>
          <w:sz w:val="24"/>
          <w:szCs w:val="24"/>
        </w:rPr>
        <w:drawing>
          <wp:inline distT="0" distB="0" distL="0" distR="0">
            <wp:extent cx="4229100" cy="4625340"/>
            <wp:effectExtent l="19050" t="0" r="0"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229100" cy="4625340"/>
                    </a:xfrm>
                    <a:prstGeom prst="rect">
                      <a:avLst/>
                    </a:prstGeom>
                    <a:noFill/>
                    <a:ln w="9525">
                      <a:noFill/>
                      <a:miter lim="800000"/>
                      <a:headEnd/>
                      <a:tailEnd/>
                    </a:ln>
                  </pic:spPr>
                </pic:pic>
              </a:graphicData>
            </a:graphic>
          </wp:inline>
        </w:drawing>
      </w:r>
    </w:p>
    <w:p w:rsidR="00680D2D" w:rsidRDefault="002D4B5F" w:rsidP="00B032A3">
      <w:pPr>
        <w:pStyle w:val="normal0"/>
        <w:spacing w:line="360" w:lineRule="auto"/>
        <w:contextualSpacing/>
        <w:jc w:val="center"/>
        <w:rPr>
          <w:sz w:val="24"/>
          <w:szCs w:val="24"/>
        </w:rPr>
      </w:pPr>
      <w:r>
        <w:rPr>
          <w:noProof/>
          <w:sz w:val="24"/>
          <w:szCs w:val="24"/>
        </w:rPr>
        <w:drawing>
          <wp:inline distT="0" distB="0" distL="0" distR="0">
            <wp:extent cx="4124325" cy="1523337"/>
            <wp:effectExtent l="19050" t="0" r="9525" b="0"/>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133387" cy="1526684"/>
                    </a:xfrm>
                    <a:prstGeom prst="rect">
                      <a:avLst/>
                    </a:prstGeom>
                    <a:noFill/>
                    <a:ln w="9525">
                      <a:noFill/>
                      <a:miter lim="800000"/>
                      <a:headEnd/>
                      <a:tailEnd/>
                    </a:ln>
                  </pic:spPr>
                </pic:pic>
              </a:graphicData>
            </a:graphic>
          </wp:inline>
        </w:drawing>
      </w:r>
    </w:p>
    <w:p w:rsidR="002D4B5F" w:rsidRDefault="001D127D" w:rsidP="00B032A3">
      <w:pPr>
        <w:pStyle w:val="normal0"/>
        <w:spacing w:line="360" w:lineRule="auto"/>
        <w:contextualSpacing/>
        <w:jc w:val="center"/>
        <w:rPr>
          <w:sz w:val="24"/>
          <w:szCs w:val="24"/>
        </w:rPr>
      </w:pPr>
      <w:r>
        <w:rPr>
          <w:sz w:val="24"/>
          <w:szCs w:val="24"/>
        </w:rPr>
        <w:t>Figura 5</w:t>
      </w:r>
      <w:r w:rsidR="002D4B5F">
        <w:rPr>
          <w:sz w:val="24"/>
          <w:szCs w:val="24"/>
        </w:rPr>
        <w:t xml:space="preserve">. Comparação através de Micrografia eletrônica de Varredura. (A e B) após 0 horas em </w:t>
      </w:r>
      <w:proofErr w:type="spellStart"/>
      <w:r w:rsidR="002D4B5F">
        <w:rPr>
          <w:sz w:val="24"/>
          <w:szCs w:val="24"/>
        </w:rPr>
        <w:t>cutivo</w:t>
      </w:r>
      <w:proofErr w:type="spellEnd"/>
      <w:r w:rsidR="002D4B5F">
        <w:rPr>
          <w:sz w:val="24"/>
          <w:szCs w:val="24"/>
        </w:rPr>
        <w:t xml:space="preserve">, (C e D) </w:t>
      </w:r>
      <w:proofErr w:type="gramStart"/>
      <w:r w:rsidR="002D4B5F">
        <w:rPr>
          <w:sz w:val="24"/>
          <w:szCs w:val="24"/>
        </w:rPr>
        <w:t>1</w:t>
      </w:r>
      <w:proofErr w:type="gramEnd"/>
      <w:r w:rsidR="002D4B5F">
        <w:rPr>
          <w:sz w:val="24"/>
          <w:szCs w:val="24"/>
        </w:rPr>
        <w:t xml:space="preserve"> dia em cultivo (setas vermelhas são CT em meio a rede de fibras e setas amarelas indicam expansões celulares como pontes em fibras adjacentes, (E e F) 7 dias em cultivo e (G e H) 15 dias em cultivo. </w:t>
      </w:r>
      <w:r>
        <w:rPr>
          <w:sz w:val="24"/>
          <w:szCs w:val="24"/>
        </w:rPr>
        <w:t xml:space="preserve">(Fonte: </w:t>
      </w:r>
      <w:proofErr w:type="spellStart"/>
      <w:r>
        <w:rPr>
          <w:sz w:val="24"/>
          <w:szCs w:val="24"/>
        </w:rPr>
        <w:t>Braghirolli</w:t>
      </w:r>
      <w:proofErr w:type="spellEnd"/>
      <w:r w:rsidR="002D4B5F">
        <w:rPr>
          <w:sz w:val="24"/>
          <w:szCs w:val="24"/>
        </w:rPr>
        <w:t>)</w:t>
      </w:r>
    </w:p>
    <w:p w:rsidR="002D4B5F" w:rsidRDefault="002D4B5F" w:rsidP="00B032A3">
      <w:pPr>
        <w:pStyle w:val="normal0"/>
        <w:spacing w:line="360" w:lineRule="auto"/>
        <w:contextualSpacing/>
        <w:rPr>
          <w:sz w:val="24"/>
          <w:szCs w:val="24"/>
        </w:rPr>
      </w:pPr>
    </w:p>
    <w:p w:rsidR="002D4B5F" w:rsidRDefault="001D127D" w:rsidP="00B032A3">
      <w:pPr>
        <w:pStyle w:val="normal0"/>
        <w:spacing w:line="360" w:lineRule="auto"/>
        <w:contextualSpacing/>
        <w:jc w:val="both"/>
        <w:rPr>
          <w:sz w:val="24"/>
          <w:szCs w:val="24"/>
        </w:rPr>
      </w:pPr>
      <w:r>
        <w:rPr>
          <w:sz w:val="24"/>
          <w:szCs w:val="24"/>
        </w:rPr>
        <w:lastRenderedPageBreak/>
        <w:t>Conforme a Figura 5. O</w:t>
      </w:r>
      <w:r w:rsidR="00360961">
        <w:rPr>
          <w:sz w:val="24"/>
          <w:szCs w:val="24"/>
        </w:rPr>
        <w:t>bserva-se os resultados obtidos através do procedimento experimenta</w:t>
      </w:r>
      <w:r>
        <w:rPr>
          <w:sz w:val="24"/>
          <w:szCs w:val="24"/>
        </w:rPr>
        <w:t>l efetuado por</w:t>
      </w:r>
      <w:proofErr w:type="gramStart"/>
      <w:r>
        <w:rPr>
          <w:sz w:val="24"/>
          <w:szCs w:val="24"/>
        </w:rPr>
        <w:t xml:space="preserve">  </w:t>
      </w:r>
      <w:proofErr w:type="spellStart"/>
      <w:proofErr w:type="gramEnd"/>
      <w:r>
        <w:rPr>
          <w:sz w:val="24"/>
          <w:szCs w:val="24"/>
        </w:rPr>
        <w:t>Braghirolli</w:t>
      </w:r>
      <w:proofErr w:type="spellEnd"/>
      <w:r>
        <w:rPr>
          <w:sz w:val="24"/>
          <w:szCs w:val="24"/>
        </w:rPr>
        <w:t>,</w:t>
      </w:r>
      <w:r w:rsidR="00360961">
        <w:rPr>
          <w:sz w:val="24"/>
          <w:szCs w:val="24"/>
        </w:rPr>
        <w:t xml:space="preserve"> em que células tronco (CT) se encontram dispersas nas primeiras imagens, após alguns dias, houve a migração e proliferação nas demais camadas das fibras dos </w:t>
      </w:r>
      <w:proofErr w:type="spellStart"/>
      <w:r w:rsidR="00360961" w:rsidRPr="00F874F5">
        <w:rPr>
          <w:i/>
          <w:sz w:val="24"/>
          <w:szCs w:val="24"/>
        </w:rPr>
        <w:t>scaffolds</w:t>
      </w:r>
      <w:proofErr w:type="spellEnd"/>
      <w:r w:rsidR="00360961">
        <w:rPr>
          <w:sz w:val="24"/>
          <w:szCs w:val="24"/>
        </w:rPr>
        <w:t>.</w:t>
      </w:r>
    </w:p>
    <w:p w:rsidR="006C27CB" w:rsidRPr="004A36E4" w:rsidRDefault="006C27CB" w:rsidP="00B032A3">
      <w:pPr>
        <w:pStyle w:val="normal0"/>
        <w:spacing w:line="360" w:lineRule="auto"/>
        <w:contextualSpacing/>
        <w:jc w:val="both"/>
        <w:rPr>
          <w:rStyle w:val="TtulodoLivro"/>
          <w:sz w:val="24"/>
          <w:szCs w:val="24"/>
        </w:rPr>
      </w:pPr>
    </w:p>
    <w:p w:rsidR="004A36E4" w:rsidRPr="004A36E4" w:rsidRDefault="004A36E4" w:rsidP="00F874F5">
      <w:pPr>
        <w:pStyle w:val="normal0"/>
        <w:contextualSpacing/>
        <w:rPr>
          <w:rStyle w:val="TtulodoLivro"/>
          <w:sz w:val="24"/>
        </w:rPr>
      </w:pPr>
    </w:p>
    <w:p w:rsidR="0007493F" w:rsidRPr="00330C07" w:rsidRDefault="00B44F76" w:rsidP="00934366">
      <w:pPr>
        <w:pStyle w:val="normal0"/>
        <w:numPr>
          <w:ilvl w:val="1"/>
          <w:numId w:val="1"/>
        </w:numPr>
        <w:ind w:hanging="360"/>
        <w:contextualSpacing/>
        <w:rPr>
          <w:rStyle w:val="TtulodoLivro"/>
          <w:sz w:val="24"/>
        </w:rPr>
      </w:pPr>
      <w:r w:rsidRPr="00330C07">
        <w:rPr>
          <w:rStyle w:val="TtulodoLivro"/>
          <w:sz w:val="24"/>
        </w:rPr>
        <w:t>COMPÓSITOS</w:t>
      </w:r>
    </w:p>
    <w:p w:rsidR="00C640A5" w:rsidRPr="00934366" w:rsidRDefault="00C640A5" w:rsidP="00C640A5">
      <w:pPr>
        <w:pStyle w:val="normal0"/>
        <w:ind w:left="1440"/>
        <w:contextualSpacing/>
        <w:rPr>
          <w:b/>
          <w:sz w:val="24"/>
          <w:szCs w:val="24"/>
        </w:rPr>
      </w:pPr>
    </w:p>
    <w:p w:rsidR="0007493F" w:rsidRDefault="00B44F76" w:rsidP="00934366">
      <w:pPr>
        <w:pStyle w:val="normal0"/>
        <w:spacing w:line="360" w:lineRule="auto"/>
        <w:jc w:val="both"/>
      </w:pPr>
      <w:r>
        <w:rPr>
          <w:b/>
          <w:sz w:val="24"/>
          <w:szCs w:val="24"/>
        </w:rPr>
        <w:tab/>
      </w:r>
      <w:r>
        <w:rPr>
          <w:sz w:val="24"/>
          <w:szCs w:val="24"/>
        </w:rPr>
        <w:t>Os compósitos são constituídos por duas fases, a contínua denominada de matriz e a dispersa que é o componente de reforço do biomaterial. Essas fases são separadas por uma interface que tem a finalidade de incorporar as propriedades combinadas da matriz e de seu reforço. (</w:t>
      </w:r>
      <w:r>
        <w:rPr>
          <w:sz w:val="24"/>
          <w:szCs w:val="24"/>
          <w:highlight w:val="white"/>
        </w:rPr>
        <w:t>PIRES,</w:t>
      </w:r>
      <w:r w:rsidR="00C640A5">
        <w:rPr>
          <w:sz w:val="24"/>
          <w:szCs w:val="24"/>
        </w:rPr>
        <w:t xml:space="preserve"> et. al.</w:t>
      </w:r>
      <w:r>
        <w:rPr>
          <w:sz w:val="24"/>
          <w:szCs w:val="24"/>
        </w:rPr>
        <w:t>)</w:t>
      </w:r>
    </w:p>
    <w:p w:rsidR="0007493F" w:rsidRDefault="00B44F76" w:rsidP="00934366">
      <w:pPr>
        <w:pStyle w:val="normal0"/>
        <w:spacing w:line="360" w:lineRule="auto"/>
        <w:jc w:val="both"/>
      </w:pPr>
      <w:r>
        <w:rPr>
          <w:sz w:val="24"/>
          <w:szCs w:val="24"/>
        </w:rPr>
        <w:tab/>
        <w:t>O maior objetivo do processamento de um biomaterial compósito é obter um sistema com propriedades superiores às dos componentes unitários, sendo assim é possível obter diversos tipos de biomateriais compósitos para atender às necessidades da área médica. Os biomateriais compósitos são muito utilizados para a regeneração óssea, visto que o tecido ósseo é um compósito natural constituído por interfaces entre a fase mineral e celular. (</w:t>
      </w:r>
      <w:r w:rsidR="00C640A5">
        <w:t>TURRER, et. al., 2008</w:t>
      </w:r>
      <w:r>
        <w:rPr>
          <w:sz w:val="24"/>
          <w:szCs w:val="24"/>
        </w:rPr>
        <w:t xml:space="preserve">) </w:t>
      </w:r>
    </w:p>
    <w:p w:rsidR="0007493F" w:rsidRDefault="00B44F76" w:rsidP="00934366">
      <w:pPr>
        <w:pStyle w:val="normal0"/>
        <w:spacing w:line="360" w:lineRule="auto"/>
        <w:ind w:firstLine="720"/>
        <w:jc w:val="both"/>
      </w:pPr>
      <w:r>
        <w:rPr>
          <w:sz w:val="24"/>
          <w:szCs w:val="24"/>
        </w:rPr>
        <w:t xml:space="preserve">As tendências para o processamento e obtenção dos compósitos estão voltadas, principalmente, para a engenharia de tecidos por conseguir atender diversas propriedades com a combinação de componentes específicos. As principais associações para a criação de um compósito são do tipo metal-cerâmica e polímero-cerâmica. </w:t>
      </w:r>
      <w:r w:rsidR="00C640A5">
        <w:rPr>
          <w:sz w:val="24"/>
          <w:szCs w:val="24"/>
        </w:rPr>
        <w:t>(</w:t>
      </w:r>
      <w:r w:rsidR="00C640A5">
        <w:rPr>
          <w:sz w:val="24"/>
          <w:szCs w:val="24"/>
          <w:highlight w:val="white"/>
        </w:rPr>
        <w:t>PIRES,</w:t>
      </w:r>
      <w:r w:rsidR="00C640A5">
        <w:rPr>
          <w:sz w:val="24"/>
          <w:szCs w:val="24"/>
        </w:rPr>
        <w:t xml:space="preserve"> et. al.)</w:t>
      </w:r>
    </w:p>
    <w:p w:rsidR="0007493F" w:rsidRDefault="00B44F76" w:rsidP="00C640A5">
      <w:pPr>
        <w:pStyle w:val="normal0"/>
        <w:spacing w:line="360" w:lineRule="auto"/>
        <w:ind w:firstLine="720"/>
        <w:jc w:val="both"/>
        <w:rPr>
          <w:sz w:val="24"/>
          <w:szCs w:val="24"/>
        </w:rPr>
      </w:pPr>
      <w:r>
        <w:rPr>
          <w:sz w:val="24"/>
          <w:szCs w:val="24"/>
        </w:rPr>
        <w:t xml:space="preserve">Um dos processos utilizados em implantes metálicos ortopédicos e odontológicos é a combinação de fosfatos de cálcio, como a hidroxiapatita, para utilização como recobrimento visando à obtenção de um microambiente condutivo que auxilia na formação e crescimento ósseo na superfície do implante. Várias técnicas têm sido desenvolvidas, como o método biomimético de recobrimento que consiste na imersão do implante em uma solução similar ao plasma sanguíneo contendo vidro bioativo para a formação de uma camada de hidroxiapatita carbonatada na superfície. </w:t>
      </w:r>
      <w:r w:rsidR="00C640A5">
        <w:rPr>
          <w:sz w:val="24"/>
          <w:szCs w:val="24"/>
        </w:rPr>
        <w:t>(</w:t>
      </w:r>
      <w:r w:rsidR="00C640A5">
        <w:rPr>
          <w:sz w:val="24"/>
          <w:szCs w:val="24"/>
          <w:highlight w:val="white"/>
        </w:rPr>
        <w:t>PIRES,</w:t>
      </w:r>
      <w:r w:rsidR="00C640A5">
        <w:rPr>
          <w:sz w:val="24"/>
          <w:szCs w:val="24"/>
        </w:rPr>
        <w:t xml:space="preserve"> et. al.)</w:t>
      </w:r>
    </w:p>
    <w:p w:rsidR="00C640A5" w:rsidRDefault="00C640A5" w:rsidP="00C640A5">
      <w:pPr>
        <w:pStyle w:val="normal0"/>
        <w:spacing w:line="360" w:lineRule="auto"/>
        <w:ind w:firstLine="720"/>
        <w:jc w:val="both"/>
      </w:pPr>
    </w:p>
    <w:p w:rsidR="0007493F" w:rsidRPr="00330C07" w:rsidRDefault="00B44F76">
      <w:pPr>
        <w:pStyle w:val="normal0"/>
        <w:numPr>
          <w:ilvl w:val="1"/>
          <w:numId w:val="1"/>
        </w:numPr>
        <w:ind w:hanging="360"/>
        <w:contextualSpacing/>
        <w:rPr>
          <w:rStyle w:val="TtulodoLivro"/>
          <w:sz w:val="24"/>
        </w:rPr>
      </w:pPr>
      <w:r w:rsidRPr="00330C07">
        <w:rPr>
          <w:rStyle w:val="TtulodoLivro"/>
          <w:sz w:val="24"/>
        </w:rPr>
        <w:t xml:space="preserve">PROTOTIPAGEM RÁPIDA </w:t>
      </w:r>
    </w:p>
    <w:p w:rsidR="0007493F" w:rsidRDefault="0007493F">
      <w:pPr>
        <w:pStyle w:val="normal0"/>
      </w:pPr>
    </w:p>
    <w:p w:rsidR="0007493F" w:rsidRDefault="00B44F76">
      <w:pPr>
        <w:pStyle w:val="Ttulo"/>
        <w:spacing w:line="360" w:lineRule="auto"/>
        <w:contextualSpacing w:val="0"/>
        <w:jc w:val="both"/>
      </w:pPr>
      <w:bookmarkStart w:id="3" w:name="h.h9plmdgfbi9s" w:colFirst="0" w:colLast="0"/>
      <w:bookmarkEnd w:id="3"/>
      <w:r>
        <w:rPr>
          <w:b/>
          <w:sz w:val="24"/>
          <w:szCs w:val="24"/>
        </w:rPr>
        <w:lastRenderedPageBreak/>
        <w:tab/>
      </w:r>
      <w:r>
        <w:rPr>
          <w:sz w:val="24"/>
          <w:szCs w:val="24"/>
        </w:rPr>
        <w:t xml:space="preserve">Essa técnica permite a fabricação de peças ricas em detalhes através de método aditivo. Com a utilização de um sistema CAD é elaborado um modelo da peça final em 3D e este é seccionado em perfis </w:t>
      </w:r>
      <w:proofErr w:type="gramStart"/>
      <w:r>
        <w:rPr>
          <w:sz w:val="24"/>
          <w:szCs w:val="24"/>
        </w:rPr>
        <w:t>2D</w:t>
      </w:r>
      <w:proofErr w:type="gramEnd"/>
      <w:r>
        <w:rPr>
          <w:sz w:val="24"/>
          <w:szCs w:val="24"/>
        </w:rPr>
        <w:t xml:space="preserve"> com a utilização de diversas técnicas diferentes pelo equipamento de prototipagem. O processo pode ser observado na Figura 3</w:t>
      </w:r>
      <w:r w:rsidR="00676BFD">
        <w:rPr>
          <w:sz w:val="24"/>
          <w:szCs w:val="24"/>
        </w:rPr>
        <w:t>.</w:t>
      </w:r>
      <w:r>
        <w:rPr>
          <w:sz w:val="24"/>
          <w:szCs w:val="24"/>
        </w:rPr>
        <w:t xml:space="preserve"> (BIOFABRIS)</w:t>
      </w:r>
    </w:p>
    <w:p w:rsidR="0007493F" w:rsidRDefault="00B44F76">
      <w:pPr>
        <w:pStyle w:val="normal0"/>
        <w:jc w:val="center"/>
      </w:pPr>
      <w:r>
        <w:rPr>
          <w:noProof/>
        </w:rPr>
        <w:drawing>
          <wp:inline distT="114300" distB="114300" distL="114300" distR="114300">
            <wp:extent cx="3624263" cy="3020219"/>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cstate="print"/>
                    <a:srcRect/>
                    <a:stretch>
                      <a:fillRect/>
                    </a:stretch>
                  </pic:blipFill>
                  <pic:spPr>
                    <a:xfrm>
                      <a:off x="0" y="0"/>
                      <a:ext cx="3624263" cy="3020219"/>
                    </a:xfrm>
                    <a:prstGeom prst="rect">
                      <a:avLst/>
                    </a:prstGeom>
                    <a:ln/>
                  </pic:spPr>
                </pic:pic>
              </a:graphicData>
            </a:graphic>
          </wp:inline>
        </w:drawing>
      </w:r>
    </w:p>
    <w:p w:rsidR="0007493F" w:rsidRPr="00676BFD" w:rsidRDefault="00B44F76">
      <w:pPr>
        <w:pStyle w:val="normal0"/>
        <w:jc w:val="center"/>
        <w:rPr>
          <w:sz w:val="18"/>
        </w:rPr>
      </w:pPr>
      <w:r w:rsidRPr="00676BFD">
        <w:rPr>
          <w:sz w:val="20"/>
          <w:szCs w:val="24"/>
        </w:rPr>
        <w:t xml:space="preserve">Figura 3: Esquema de funcionamento da prototipagem rápida. </w:t>
      </w:r>
    </w:p>
    <w:p w:rsidR="0007493F" w:rsidRDefault="0007493F">
      <w:pPr>
        <w:pStyle w:val="normal0"/>
        <w:jc w:val="center"/>
      </w:pPr>
    </w:p>
    <w:p w:rsidR="0007493F" w:rsidRDefault="00B44F76" w:rsidP="00934366">
      <w:pPr>
        <w:pStyle w:val="normal0"/>
        <w:spacing w:line="360" w:lineRule="auto"/>
        <w:jc w:val="both"/>
      </w:pPr>
      <w:r>
        <w:tab/>
      </w:r>
      <w:r>
        <w:rPr>
          <w:sz w:val="24"/>
          <w:szCs w:val="24"/>
        </w:rPr>
        <w:t xml:space="preserve">O equipamento de Prototipagem Rápida é constituído </w:t>
      </w:r>
      <w:r w:rsidR="00676BFD">
        <w:rPr>
          <w:sz w:val="24"/>
          <w:szCs w:val="24"/>
        </w:rPr>
        <w:t>por: laser, espelhos, cilindro</w:t>
      </w:r>
      <w:r>
        <w:rPr>
          <w:sz w:val="24"/>
          <w:szCs w:val="24"/>
        </w:rPr>
        <w:t>, cama de pó, câmara da peça e repositório de pó conforme pode ser observado na Figura 4.</w:t>
      </w:r>
    </w:p>
    <w:p w:rsidR="0007493F" w:rsidRDefault="0007493F">
      <w:pPr>
        <w:pStyle w:val="normal0"/>
      </w:pPr>
    </w:p>
    <w:p w:rsidR="0007493F" w:rsidRDefault="00B44F76">
      <w:pPr>
        <w:pStyle w:val="normal0"/>
        <w:jc w:val="center"/>
      </w:pPr>
      <w:r>
        <w:rPr>
          <w:noProof/>
        </w:rPr>
        <w:drawing>
          <wp:inline distT="114300" distB="114300" distL="114300" distR="114300">
            <wp:extent cx="3048000" cy="234315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cstate="print"/>
                    <a:srcRect/>
                    <a:stretch>
                      <a:fillRect/>
                    </a:stretch>
                  </pic:blipFill>
                  <pic:spPr>
                    <a:xfrm>
                      <a:off x="0" y="0"/>
                      <a:ext cx="3048000" cy="2343150"/>
                    </a:xfrm>
                    <a:prstGeom prst="rect">
                      <a:avLst/>
                    </a:prstGeom>
                    <a:ln/>
                  </pic:spPr>
                </pic:pic>
              </a:graphicData>
            </a:graphic>
          </wp:inline>
        </w:drawing>
      </w:r>
    </w:p>
    <w:p w:rsidR="0007493F" w:rsidRPr="00934366" w:rsidRDefault="00B44F76" w:rsidP="00934366">
      <w:pPr>
        <w:pStyle w:val="normal0"/>
        <w:jc w:val="center"/>
        <w:rPr>
          <w:sz w:val="20"/>
        </w:rPr>
      </w:pPr>
      <w:r w:rsidRPr="00934366">
        <w:rPr>
          <w:sz w:val="20"/>
        </w:rPr>
        <w:t>Figura 4: Equipamento de Fototipagem Rápida para sinterização seletiva a Laser. (QUATTERDESIGN)</w:t>
      </w:r>
    </w:p>
    <w:p w:rsidR="0007493F" w:rsidRDefault="0007493F">
      <w:pPr>
        <w:pStyle w:val="normal0"/>
        <w:jc w:val="both"/>
      </w:pPr>
    </w:p>
    <w:p w:rsidR="0007493F" w:rsidRDefault="00B44F76" w:rsidP="00934366">
      <w:pPr>
        <w:pStyle w:val="normal0"/>
        <w:spacing w:line="360" w:lineRule="auto"/>
        <w:jc w:val="both"/>
      </w:pPr>
      <w:r>
        <w:lastRenderedPageBreak/>
        <w:tab/>
      </w:r>
      <w:r>
        <w:rPr>
          <w:sz w:val="24"/>
          <w:szCs w:val="24"/>
        </w:rPr>
        <w:t>Na área médica estão sendo desenvolvidas ligas metálicas de titânio-alumínio-vanádio e de titânio comercialmente puro. Atualmente, esta técnica tem sido utilizada para a fabricação de implantes e próteses personalizados. Destaca-se nesta técnica a possibilidade de produção dos implantes de forma melhor adaptável ao paciente e com capacidade de fabricação de implantes com formas complexas em detrimento a outras técnicas que possuem maior dificuldade para reprodução de detalhamento</w:t>
      </w:r>
      <w:r w:rsidR="00330C07">
        <w:rPr>
          <w:sz w:val="24"/>
          <w:szCs w:val="24"/>
        </w:rPr>
        <w:t xml:space="preserve">. </w:t>
      </w:r>
      <w:r>
        <w:rPr>
          <w:sz w:val="24"/>
          <w:szCs w:val="24"/>
        </w:rPr>
        <w:t>(BIOFABRIS)</w:t>
      </w:r>
    </w:p>
    <w:p w:rsidR="0007493F" w:rsidRDefault="00B44F76" w:rsidP="00934366">
      <w:pPr>
        <w:pStyle w:val="normal0"/>
        <w:spacing w:line="360" w:lineRule="auto"/>
        <w:jc w:val="both"/>
        <w:rPr>
          <w:sz w:val="24"/>
          <w:szCs w:val="24"/>
        </w:rPr>
      </w:pPr>
      <w:r>
        <w:rPr>
          <w:sz w:val="24"/>
          <w:szCs w:val="24"/>
        </w:rPr>
        <w:tab/>
        <w:t>Existem diversas técnicas para utilização de Fototipagem Rápida</w:t>
      </w:r>
      <w:r w:rsidR="00330C07">
        <w:rPr>
          <w:sz w:val="24"/>
          <w:szCs w:val="24"/>
        </w:rPr>
        <w:t>,</w:t>
      </w:r>
      <w:r>
        <w:rPr>
          <w:sz w:val="24"/>
          <w:szCs w:val="24"/>
        </w:rPr>
        <w:t xml:space="preserve"> entre elas</w:t>
      </w:r>
      <w:r w:rsidR="00330C07">
        <w:rPr>
          <w:sz w:val="24"/>
          <w:szCs w:val="24"/>
        </w:rPr>
        <w:t>:</w:t>
      </w:r>
      <w:r>
        <w:rPr>
          <w:sz w:val="24"/>
          <w:szCs w:val="24"/>
        </w:rPr>
        <w:t xml:space="preserve"> </w:t>
      </w:r>
    </w:p>
    <w:p w:rsidR="00934366" w:rsidRDefault="00934366" w:rsidP="00934366">
      <w:pPr>
        <w:pStyle w:val="normal0"/>
        <w:spacing w:line="360" w:lineRule="auto"/>
        <w:jc w:val="both"/>
      </w:pPr>
    </w:p>
    <w:p w:rsidR="0007493F" w:rsidRDefault="00B44F76" w:rsidP="00934366">
      <w:pPr>
        <w:pStyle w:val="normal0"/>
        <w:numPr>
          <w:ilvl w:val="0"/>
          <w:numId w:val="2"/>
        </w:numPr>
        <w:spacing w:line="360" w:lineRule="auto"/>
        <w:ind w:hanging="360"/>
        <w:contextualSpacing/>
        <w:jc w:val="both"/>
        <w:rPr>
          <w:sz w:val="24"/>
          <w:szCs w:val="24"/>
        </w:rPr>
      </w:pPr>
      <w:r>
        <w:rPr>
          <w:sz w:val="24"/>
          <w:szCs w:val="24"/>
        </w:rPr>
        <w:t xml:space="preserve">Sinterização seletiva a laser </w:t>
      </w:r>
      <w:r>
        <w:t xml:space="preserve">(QUATTERDESIGN) </w:t>
      </w:r>
    </w:p>
    <w:p w:rsidR="0007493F" w:rsidRDefault="00B44F76" w:rsidP="00934366">
      <w:pPr>
        <w:pStyle w:val="normal0"/>
        <w:spacing w:line="360" w:lineRule="auto"/>
        <w:jc w:val="both"/>
      </w:pPr>
      <w:r>
        <w:rPr>
          <w:sz w:val="24"/>
          <w:szCs w:val="24"/>
        </w:rPr>
        <w:tab/>
        <w:t xml:space="preserve">Esta técnica </w:t>
      </w:r>
      <w:proofErr w:type="gramStart"/>
      <w:r>
        <w:rPr>
          <w:sz w:val="24"/>
          <w:szCs w:val="24"/>
        </w:rPr>
        <w:t>obedece o</w:t>
      </w:r>
      <w:proofErr w:type="gramEnd"/>
      <w:r>
        <w:rPr>
          <w:sz w:val="24"/>
          <w:szCs w:val="24"/>
        </w:rPr>
        <w:t xml:space="preserve"> seguinte esquema:</w:t>
      </w:r>
    </w:p>
    <w:p w:rsidR="00330C07" w:rsidRDefault="00330C07">
      <w:pPr>
        <w:pStyle w:val="normal0"/>
        <w:jc w:val="both"/>
      </w:pPr>
    </w:p>
    <w:p w:rsidR="00330C07" w:rsidRDefault="00B44F76">
      <w:pPr>
        <w:pStyle w:val="normal0"/>
        <w:jc w:val="center"/>
        <w:rPr>
          <w:sz w:val="20"/>
          <w:szCs w:val="24"/>
        </w:rPr>
      </w:pPr>
      <w:r w:rsidRPr="00934366">
        <w:rPr>
          <w:sz w:val="20"/>
          <w:szCs w:val="24"/>
        </w:rPr>
        <w:t xml:space="preserve">Esquema </w:t>
      </w:r>
      <w:proofErr w:type="gramStart"/>
      <w:r w:rsidRPr="00934366">
        <w:rPr>
          <w:sz w:val="20"/>
          <w:szCs w:val="24"/>
        </w:rPr>
        <w:t>1</w:t>
      </w:r>
      <w:proofErr w:type="gramEnd"/>
      <w:r w:rsidRPr="00934366">
        <w:rPr>
          <w:sz w:val="20"/>
          <w:szCs w:val="24"/>
        </w:rPr>
        <w:t>: Sinterização seletiva a laser</w:t>
      </w:r>
    </w:p>
    <w:p w:rsidR="0007493F" w:rsidRDefault="00B44F76">
      <w:pPr>
        <w:pStyle w:val="normal0"/>
        <w:jc w:val="center"/>
      </w:pPr>
      <w:r>
        <w:rPr>
          <w:noProof/>
        </w:rPr>
        <w:drawing>
          <wp:inline distT="114300" distB="114300" distL="114300" distR="114300">
            <wp:extent cx="2105025" cy="2714625"/>
            <wp:effectExtent l="19050" t="0" r="9525"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cstate="print"/>
                    <a:srcRect l="38372" t="26176" r="32225" b="9117"/>
                    <a:stretch>
                      <a:fillRect/>
                    </a:stretch>
                  </pic:blipFill>
                  <pic:spPr>
                    <a:xfrm>
                      <a:off x="0" y="0"/>
                      <a:ext cx="2101846" cy="2710525"/>
                    </a:xfrm>
                    <a:prstGeom prst="rect">
                      <a:avLst/>
                    </a:prstGeom>
                    <a:ln/>
                  </pic:spPr>
                </pic:pic>
              </a:graphicData>
            </a:graphic>
          </wp:inline>
        </w:drawing>
      </w:r>
    </w:p>
    <w:p w:rsidR="00C640A5" w:rsidRDefault="00B44F76" w:rsidP="00934366">
      <w:pPr>
        <w:pStyle w:val="normal0"/>
        <w:spacing w:line="360" w:lineRule="auto"/>
        <w:jc w:val="both"/>
        <w:rPr>
          <w:sz w:val="24"/>
          <w:szCs w:val="24"/>
        </w:rPr>
      </w:pPr>
      <w:r>
        <w:rPr>
          <w:sz w:val="24"/>
          <w:szCs w:val="24"/>
        </w:rPr>
        <w:tab/>
      </w:r>
    </w:p>
    <w:p w:rsidR="0007493F" w:rsidRDefault="00C640A5" w:rsidP="00934366">
      <w:pPr>
        <w:pStyle w:val="normal0"/>
        <w:spacing w:line="360" w:lineRule="auto"/>
        <w:jc w:val="both"/>
      </w:pPr>
      <w:r>
        <w:rPr>
          <w:sz w:val="24"/>
          <w:szCs w:val="24"/>
        </w:rPr>
        <w:tab/>
      </w:r>
      <w:r w:rsidR="00B44F76">
        <w:rPr>
          <w:sz w:val="24"/>
          <w:szCs w:val="24"/>
        </w:rPr>
        <w:t xml:space="preserve">Uma área que vem se desenvolvendo com esta técnica é a de reparo crânio-maxilofacial. Para </w:t>
      </w:r>
      <w:r w:rsidR="00330C07">
        <w:rPr>
          <w:sz w:val="24"/>
          <w:szCs w:val="24"/>
        </w:rPr>
        <w:t xml:space="preserve">a </w:t>
      </w:r>
      <w:r w:rsidR="00B44F76">
        <w:rPr>
          <w:sz w:val="24"/>
          <w:szCs w:val="24"/>
        </w:rPr>
        <w:t>obtenção do modelo 3D são utilizados tomógrafos. Feita a tomografia</w:t>
      </w:r>
      <w:r w:rsidR="00330C07">
        <w:rPr>
          <w:sz w:val="24"/>
          <w:szCs w:val="24"/>
        </w:rPr>
        <w:t>,</w:t>
      </w:r>
      <w:r w:rsidR="00B44F76">
        <w:rPr>
          <w:sz w:val="24"/>
          <w:szCs w:val="24"/>
        </w:rPr>
        <w:t xml:space="preserve"> a parte da mandíbula que </w:t>
      </w:r>
      <w:proofErr w:type="gramStart"/>
      <w:r w:rsidR="00B44F76">
        <w:rPr>
          <w:sz w:val="24"/>
          <w:szCs w:val="24"/>
        </w:rPr>
        <w:t>encontra-se</w:t>
      </w:r>
      <w:proofErr w:type="gramEnd"/>
      <w:r w:rsidR="00B44F76">
        <w:rPr>
          <w:sz w:val="24"/>
          <w:szCs w:val="24"/>
        </w:rPr>
        <w:t xml:space="preserve"> sem necessidade de reparo é feita de modelo através de espelhamento por plano de simetria. O implante de titânio é então obtido através da sinterização direta do material a laser </w:t>
      </w:r>
      <w:r w:rsidR="00330C07">
        <w:rPr>
          <w:sz w:val="24"/>
          <w:szCs w:val="24"/>
        </w:rPr>
        <w:t xml:space="preserve">- </w:t>
      </w:r>
      <w:r w:rsidR="00B44F76">
        <w:rPr>
          <w:sz w:val="24"/>
          <w:szCs w:val="24"/>
        </w:rPr>
        <w:t>titânio em pó fundido por ação de laser direcionado por</w:t>
      </w:r>
      <w:r w:rsidR="00330C07">
        <w:rPr>
          <w:sz w:val="24"/>
          <w:szCs w:val="24"/>
        </w:rPr>
        <w:t xml:space="preserve"> um</w:t>
      </w:r>
      <w:r w:rsidR="00B44F76">
        <w:rPr>
          <w:sz w:val="24"/>
          <w:szCs w:val="24"/>
        </w:rPr>
        <w:t xml:space="preserve"> computador de acordo com a estrutura pretendida, de fo</w:t>
      </w:r>
      <w:r w:rsidR="00330C07">
        <w:rPr>
          <w:sz w:val="24"/>
          <w:szCs w:val="24"/>
        </w:rPr>
        <w:t>r</w:t>
      </w:r>
      <w:r w:rsidR="00B44F76">
        <w:rPr>
          <w:sz w:val="24"/>
          <w:szCs w:val="24"/>
        </w:rPr>
        <w:t xml:space="preserve">ma </w:t>
      </w:r>
      <w:r w:rsidR="00330C07">
        <w:rPr>
          <w:sz w:val="24"/>
          <w:szCs w:val="24"/>
        </w:rPr>
        <w:t xml:space="preserve">a obter a peça final sólida. </w:t>
      </w:r>
      <w:r w:rsidR="00B44F76">
        <w:rPr>
          <w:sz w:val="24"/>
          <w:szCs w:val="24"/>
        </w:rPr>
        <w:t>(BIOFABRIS)</w:t>
      </w:r>
    </w:p>
    <w:p w:rsidR="0007493F" w:rsidRDefault="0007493F">
      <w:pPr>
        <w:pStyle w:val="normal0"/>
        <w:jc w:val="both"/>
      </w:pPr>
    </w:p>
    <w:p w:rsidR="0007493F" w:rsidRPr="00934366" w:rsidRDefault="00B44F76" w:rsidP="00934366">
      <w:pPr>
        <w:pStyle w:val="normal0"/>
        <w:numPr>
          <w:ilvl w:val="0"/>
          <w:numId w:val="3"/>
        </w:numPr>
        <w:spacing w:line="360" w:lineRule="auto"/>
        <w:ind w:left="720" w:hanging="360"/>
        <w:contextualSpacing/>
        <w:jc w:val="both"/>
        <w:rPr>
          <w:sz w:val="24"/>
          <w:szCs w:val="24"/>
        </w:rPr>
      </w:pPr>
      <w:r w:rsidRPr="00934366">
        <w:rPr>
          <w:sz w:val="24"/>
          <w:szCs w:val="24"/>
        </w:rPr>
        <w:t xml:space="preserve">Estereolitografia (QUATTERDESIGN) </w:t>
      </w:r>
    </w:p>
    <w:p w:rsidR="0007493F" w:rsidRPr="00934366" w:rsidRDefault="00B44F76" w:rsidP="00934366">
      <w:pPr>
        <w:pStyle w:val="normal0"/>
        <w:spacing w:line="360" w:lineRule="auto"/>
        <w:jc w:val="both"/>
        <w:rPr>
          <w:sz w:val="24"/>
          <w:szCs w:val="24"/>
        </w:rPr>
      </w:pPr>
      <w:r w:rsidRPr="00934366">
        <w:rPr>
          <w:sz w:val="24"/>
          <w:szCs w:val="24"/>
        </w:rPr>
        <w:lastRenderedPageBreak/>
        <w:tab/>
        <w:t xml:space="preserve">Esta outra técnica de Prototipagem </w:t>
      </w:r>
      <w:proofErr w:type="gramStart"/>
      <w:r w:rsidRPr="00934366">
        <w:rPr>
          <w:sz w:val="24"/>
          <w:szCs w:val="24"/>
        </w:rPr>
        <w:t>obedece o</w:t>
      </w:r>
      <w:proofErr w:type="gramEnd"/>
      <w:r w:rsidRPr="00934366">
        <w:rPr>
          <w:sz w:val="24"/>
          <w:szCs w:val="24"/>
        </w:rPr>
        <w:t xml:space="preserve"> seguinte esquema de fabricação:</w:t>
      </w:r>
    </w:p>
    <w:p w:rsidR="0007493F" w:rsidRPr="00934366" w:rsidRDefault="00B44F76">
      <w:pPr>
        <w:pStyle w:val="normal0"/>
        <w:spacing w:line="360" w:lineRule="auto"/>
        <w:jc w:val="center"/>
        <w:rPr>
          <w:sz w:val="18"/>
        </w:rPr>
      </w:pPr>
      <w:r w:rsidRPr="00934366">
        <w:rPr>
          <w:sz w:val="20"/>
          <w:szCs w:val="24"/>
        </w:rPr>
        <w:t xml:space="preserve">Esquema </w:t>
      </w:r>
      <w:proofErr w:type="gramStart"/>
      <w:r w:rsidRPr="00934366">
        <w:rPr>
          <w:sz w:val="20"/>
          <w:szCs w:val="24"/>
        </w:rPr>
        <w:t>2</w:t>
      </w:r>
      <w:proofErr w:type="gramEnd"/>
      <w:r w:rsidRPr="00934366">
        <w:rPr>
          <w:sz w:val="20"/>
          <w:szCs w:val="24"/>
        </w:rPr>
        <w:t>: Estereolitografia</w:t>
      </w:r>
    </w:p>
    <w:p w:rsidR="0007493F" w:rsidRDefault="00B44F76">
      <w:pPr>
        <w:pStyle w:val="normal0"/>
        <w:spacing w:line="360" w:lineRule="auto"/>
        <w:jc w:val="center"/>
      </w:pPr>
      <w:r>
        <w:rPr>
          <w:noProof/>
        </w:rPr>
        <w:drawing>
          <wp:inline distT="114300" distB="114300" distL="114300" distR="114300">
            <wp:extent cx="2719388" cy="2628900"/>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1" cstate="print"/>
                    <a:srcRect l="39534" t="22291" r="30398" b="8644"/>
                    <a:stretch>
                      <a:fillRect/>
                    </a:stretch>
                  </pic:blipFill>
                  <pic:spPr>
                    <a:xfrm>
                      <a:off x="0" y="0"/>
                      <a:ext cx="2719388" cy="2628900"/>
                    </a:xfrm>
                    <a:prstGeom prst="rect">
                      <a:avLst/>
                    </a:prstGeom>
                    <a:ln/>
                  </pic:spPr>
                </pic:pic>
              </a:graphicData>
            </a:graphic>
          </wp:inline>
        </w:drawing>
      </w:r>
    </w:p>
    <w:p w:rsidR="0007493F" w:rsidRDefault="0007493F">
      <w:pPr>
        <w:pStyle w:val="normal0"/>
        <w:spacing w:line="360" w:lineRule="auto"/>
        <w:jc w:val="center"/>
      </w:pPr>
    </w:p>
    <w:p w:rsidR="0007493F" w:rsidRDefault="00B44F76" w:rsidP="00934366">
      <w:pPr>
        <w:pStyle w:val="normal0"/>
        <w:spacing w:line="360" w:lineRule="auto"/>
        <w:rPr>
          <w:sz w:val="24"/>
          <w:szCs w:val="24"/>
        </w:rPr>
      </w:pPr>
      <w:r>
        <w:rPr>
          <w:sz w:val="24"/>
          <w:szCs w:val="24"/>
        </w:rPr>
        <w:tab/>
      </w:r>
      <w:r w:rsidRPr="00934366">
        <w:rPr>
          <w:sz w:val="24"/>
          <w:szCs w:val="24"/>
        </w:rPr>
        <w:t>O processo acima necessita muitas vezes de estruturas de suporte.</w:t>
      </w:r>
    </w:p>
    <w:p w:rsidR="00330C07" w:rsidRPr="00934366" w:rsidRDefault="00330C07" w:rsidP="00934366">
      <w:pPr>
        <w:pStyle w:val="normal0"/>
        <w:spacing w:line="360" w:lineRule="auto"/>
        <w:rPr>
          <w:sz w:val="24"/>
          <w:szCs w:val="24"/>
        </w:rPr>
      </w:pPr>
    </w:p>
    <w:p w:rsidR="0007493F" w:rsidRPr="00934366" w:rsidRDefault="00B44F76" w:rsidP="00934366">
      <w:pPr>
        <w:pStyle w:val="normal0"/>
        <w:numPr>
          <w:ilvl w:val="0"/>
          <w:numId w:val="4"/>
        </w:numPr>
        <w:spacing w:line="360" w:lineRule="auto"/>
        <w:ind w:hanging="360"/>
        <w:contextualSpacing/>
        <w:jc w:val="both"/>
        <w:rPr>
          <w:sz w:val="24"/>
          <w:szCs w:val="24"/>
        </w:rPr>
      </w:pPr>
      <w:r w:rsidRPr="00934366">
        <w:rPr>
          <w:sz w:val="24"/>
          <w:szCs w:val="24"/>
        </w:rPr>
        <w:t xml:space="preserve">Modelagem por deposição de material fundido (QUATTERDESIGN) </w:t>
      </w:r>
    </w:p>
    <w:p w:rsidR="0007493F" w:rsidRDefault="00B44F76" w:rsidP="00934366">
      <w:pPr>
        <w:pStyle w:val="normal0"/>
        <w:spacing w:line="360" w:lineRule="auto"/>
        <w:ind w:firstLine="720"/>
        <w:jc w:val="both"/>
        <w:rPr>
          <w:sz w:val="24"/>
          <w:szCs w:val="24"/>
        </w:rPr>
      </w:pPr>
      <w:r w:rsidRPr="00934366">
        <w:rPr>
          <w:sz w:val="24"/>
          <w:szCs w:val="24"/>
        </w:rPr>
        <w:t xml:space="preserve">A modelagem por deposição de material fundido é feita de acordo com o Esquema </w:t>
      </w:r>
      <w:proofErr w:type="gramStart"/>
      <w:r w:rsidRPr="00934366">
        <w:rPr>
          <w:sz w:val="24"/>
          <w:szCs w:val="24"/>
        </w:rPr>
        <w:t>3</w:t>
      </w:r>
      <w:proofErr w:type="gramEnd"/>
      <w:r w:rsidRPr="00934366">
        <w:rPr>
          <w:sz w:val="24"/>
          <w:szCs w:val="24"/>
        </w:rPr>
        <w:t>:</w:t>
      </w:r>
    </w:p>
    <w:p w:rsidR="00330C07" w:rsidRPr="00934366" w:rsidRDefault="00330C07" w:rsidP="002E480F">
      <w:pPr>
        <w:pStyle w:val="normal0"/>
        <w:spacing w:line="360" w:lineRule="auto"/>
        <w:jc w:val="both"/>
        <w:rPr>
          <w:sz w:val="24"/>
          <w:szCs w:val="24"/>
        </w:rPr>
      </w:pPr>
    </w:p>
    <w:p w:rsidR="0007493F" w:rsidRPr="00934366" w:rsidRDefault="00B44F76">
      <w:pPr>
        <w:pStyle w:val="normal0"/>
        <w:spacing w:line="360" w:lineRule="auto"/>
        <w:jc w:val="center"/>
        <w:rPr>
          <w:sz w:val="18"/>
        </w:rPr>
      </w:pPr>
      <w:r w:rsidRPr="00934366">
        <w:rPr>
          <w:sz w:val="20"/>
          <w:szCs w:val="24"/>
        </w:rPr>
        <w:t xml:space="preserve">Esquema </w:t>
      </w:r>
      <w:proofErr w:type="gramStart"/>
      <w:r w:rsidRPr="00934366">
        <w:rPr>
          <w:sz w:val="20"/>
          <w:szCs w:val="24"/>
        </w:rPr>
        <w:t>3</w:t>
      </w:r>
      <w:proofErr w:type="gramEnd"/>
      <w:r w:rsidRPr="00934366">
        <w:rPr>
          <w:sz w:val="20"/>
          <w:szCs w:val="24"/>
        </w:rPr>
        <w:t>: Modelagem por deposição de material fundido.</w:t>
      </w:r>
    </w:p>
    <w:p w:rsidR="0007493F" w:rsidRDefault="00B44F76">
      <w:pPr>
        <w:pStyle w:val="normal0"/>
        <w:spacing w:line="360" w:lineRule="auto"/>
        <w:jc w:val="center"/>
      </w:pPr>
      <w:r>
        <w:rPr>
          <w:noProof/>
        </w:rPr>
        <w:drawing>
          <wp:inline distT="114300" distB="114300" distL="114300" distR="114300">
            <wp:extent cx="2573175" cy="3229283"/>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cstate="print"/>
                    <a:srcRect l="36929" t="32941" r="22406" b="12647"/>
                    <a:stretch>
                      <a:fillRect/>
                    </a:stretch>
                  </pic:blipFill>
                  <pic:spPr>
                    <a:xfrm>
                      <a:off x="0" y="0"/>
                      <a:ext cx="2573175" cy="3229283"/>
                    </a:xfrm>
                    <a:prstGeom prst="rect">
                      <a:avLst/>
                    </a:prstGeom>
                    <a:ln/>
                  </pic:spPr>
                </pic:pic>
              </a:graphicData>
            </a:graphic>
          </wp:inline>
        </w:drawing>
      </w:r>
    </w:p>
    <w:p w:rsidR="0007493F" w:rsidRDefault="00B44F76" w:rsidP="00934366">
      <w:pPr>
        <w:pStyle w:val="normal0"/>
        <w:spacing w:line="360" w:lineRule="auto"/>
        <w:jc w:val="both"/>
      </w:pPr>
      <w:r>
        <w:rPr>
          <w:sz w:val="24"/>
          <w:szCs w:val="24"/>
        </w:rPr>
        <w:lastRenderedPageBreak/>
        <w:tab/>
        <w:t>Diferentemente do processo acima, a modelagem não necessita de estruturas de suporte para obtenção do desenho final da peça.</w:t>
      </w:r>
    </w:p>
    <w:p w:rsidR="0007493F" w:rsidRDefault="0007493F">
      <w:pPr>
        <w:pStyle w:val="normal0"/>
        <w:spacing w:line="360" w:lineRule="auto"/>
        <w:jc w:val="center"/>
      </w:pPr>
    </w:p>
    <w:p w:rsidR="0007493F" w:rsidRDefault="0007493F">
      <w:pPr>
        <w:pStyle w:val="normal0"/>
      </w:pPr>
    </w:p>
    <w:p w:rsidR="0007493F" w:rsidRPr="00330C07" w:rsidRDefault="00B44F76">
      <w:pPr>
        <w:pStyle w:val="Ttulo"/>
        <w:numPr>
          <w:ilvl w:val="0"/>
          <w:numId w:val="1"/>
        </w:numPr>
        <w:spacing w:line="360" w:lineRule="auto"/>
        <w:ind w:hanging="360"/>
        <w:jc w:val="both"/>
        <w:rPr>
          <w:rStyle w:val="TtulodoLivro"/>
          <w:sz w:val="24"/>
          <w:szCs w:val="24"/>
        </w:rPr>
      </w:pPr>
      <w:bookmarkStart w:id="4" w:name="h.cjjvbcwiej7w" w:colFirst="0" w:colLast="0"/>
      <w:bookmarkEnd w:id="4"/>
      <w:r w:rsidRPr="00330C07">
        <w:rPr>
          <w:rStyle w:val="TtulodoLivro"/>
          <w:sz w:val="24"/>
          <w:szCs w:val="24"/>
        </w:rPr>
        <w:t>CONCLUSÃO</w:t>
      </w:r>
    </w:p>
    <w:p w:rsidR="0007493F" w:rsidRDefault="0007493F">
      <w:pPr>
        <w:pStyle w:val="normal0"/>
      </w:pPr>
    </w:p>
    <w:p w:rsidR="0007493F" w:rsidRDefault="0007493F">
      <w:pPr>
        <w:pStyle w:val="normal0"/>
        <w:jc w:val="both"/>
      </w:pPr>
    </w:p>
    <w:p w:rsidR="0007493F" w:rsidRPr="00620425" w:rsidRDefault="00766B7E" w:rsidP="00FB59DD">
      <w:pPr>
        <w:pStyle w:val="normal0"/>
        <w:spacing w:line="360" w:lineRule="auto"/>
        <w:ind w:firstLine="720"/>
        <w:jc w:val="both"/>
        <w:rPr>
          <w:sz w:val="24"/>
          <w:szCs w:val="24"/>
        </w:rPr>
      </w:pPr>
      <w:r w:rsidRPr="00620425">
        <w:rPr>
          <w:sz w:val="24"/>
          <w:szCs w:val="24"/>
        </w:rPr>
        <w:t xml:space="preserve">Embora a utilização de biomateriais em humanos não ser uma técnica nova, uma vez que há relatos bem antigos da fabricação de próteses e outros instrumentos, somente nas décadas recentes </w:t>
      </w:r>
      <w:proofErr w:type="gramStart"/>
      <w:r w:rsidRPr="00620425">
        <w:rPr>
          <w:sz w:val="24"/>
          <w:szCs w:val="24"/>
        </w:rPr>
        <w:t>ocorreu</w:t>
      </w:r>
      <w:proofErr w:type="gramEnd"/>
      <w:r w:rsidRPr="00620425">
        <w:rPr>
          <w:sz w:val="24"/>
          <w:szCs w:val="24"/>
        </w:rPr>
        <w:t xml:space="preserve"> grandes avanços com o desenvolvimento e descobertas de materiais e processos mais eficientes. </w:t>
      </w:r>
      <w:r w:rsidR="00620425">
        <w:rPr>
          <w:sz w:val="24"/>
          <w:szCs w:val="24"/>
        </w:rPr>
        <w:t>O formato d</w:t>
      </w:r>
      <w:r w:rsidR="00FB59DD">
        <w:rPr>
          <w:sz w:val="24"/>
          <w:szCs w:val="24"/>
        </w:rPr>
        <w:t xml:space="preserve">o osso pode ser obtido de forma cada vez mais precisa e rápida como é o caso da prototipagem rápida, aplicada principalmente na região </w:t>
      </w:r>
      <w:proofErr w:type="spellStart"/>
      <w:r w:rsidR="00FB59DD">
        <w:rPr>
          <w:sz w:val="24"/>
          <w:szCs w:val="24"/>
        </w:rPr>
        <w:t>crânio-maxilo-facial</w:t>
      </w:r>
      <w:proofErr w:type="spellEnd"/>
      <w:r w:rsidR="00FB59DD">
        <w:rPr>
          <w:sz w:val="24"/>
          <w:szCs w:val="24"/>
        </w:rPr>
        <w:t xml:space="preserve">, é fundido o titânio através de laser com o auxilio de um tomógrafo. Também a área da biomimética </w:t>
      </w:r>
      <w:r w:rsidRPr="00620425">
        <w:rPr>
          <w:sz w:val="24"/>
          <w:szCs w:val="24"/>
        </w:rPr>
        <w:t>em metais</w:t>
      </w:r>
      <w:r w:rsidR="00FB59DD">
        <w:rPr>
          <w:sz w:val="24"/>
          <w:szCs w:val="24"/>
        </w:rPr>
        <w:t xml:space="preserve"> teve grandes aprimoramentos</w:t>
      </w:r>
      <w:r w:rsidRPr="00620425">
        <w:rPr>
          <w:sz w:val="24"/>
          <w:szCs w:val="24"/>
        </w:rPr>
        <w:t xml:space="preserve">. O </w:t>
      </w:r>
      <w:proofErr w:type="gramStart"/>
      <w:r w:rsidRPr="00620425">
        <w:rPr>
          <w:sz w:val="24"/>
          <w:szCs w:val="24"/>
        </w:rPr>
        <w:t>implemento</w:t>
      </w:r>
      <w:proofErr w:type="gramEnd"/>
      <w:r w:rsidRPr="00620425">
        <w:rPr>
          <w:sz w:val="24"/>
          <w:szCs w:val="24"/>
        </w:rPr>
        <w:t xml:space="preserve"> de revestimentos de </w:t>
      </w:r>
      <w:proofErr w:type="spellStart"/>
      <w:r w:rsidRPr="00620425">
        <w:rPr>
          <w:sz w:val="24"/>
          <w:szCs w:val="24"/>
        </w:rPr>
        <w:t>hidroxiapatita</w:t>
      </w:r>
      <w:proofErr w:type="spellEnd"/>
      <w:r w:rsidRPr="00620425">
        <w:rPr>
          <w:sz w:val="24"/>
          <w:szCs w:val="24"/>
        </w:rPr>
        <w:t xml:space="preserve"> na superfície do metal com bioatividade e reabsorção, implantes porosos com estruturas complexas que estimulam o crescimento ósseo como os que permitem neoformação óssea com o surgimento de osteoblastos. Além de </w:t>
      </w:r>
      <w:proofErr w:type="spellStart"/>
      <w:r w:rsidRPr="00620425">
        <w:rPr>
          <w:sz w:val="24"/>
          <w:szCs w:val="24"/>
        </w:rPr>
        <w:t>scaffolds</w:t>
      </w:r>
      <w:proofErr w:type="spellEnd"/>
      <w:r w:rsidRPr="00620425">
        <w:rPr>
          <w:sz w:val="24"/>
          <w:szCs w:val="24"/>
        </w:rPr>
        <w:t xml:space="preserve"> poliméricos com células tronco </w:t>
      </w:r>
      <w:proofErr w:type="spellStart"/>
      <w:r w:rsidRPr="00620425">
        <w:rPr>
          <w:sz w:val="24"/>
          <w:szCs w:val="24"/>
        </w:rPr>
        <w:t>mesenquimais</w:t>
      </w:r>
      <w:proofErr w:type="spellEnd"/>
      <w:r w:rsidRPr="00620425">
        <w:rPr>
          <w:sz w:val="24"/>
          <w:szCs w:val="24"/>
        </w:rPr>
        <w:t xml:space="preserve"> que estimulam o crescimento do tecido de forma cada vez mais uniforme.</w:t>
      </w:r>
      <w:r w:rsidR="00620425" w:rsidRPr="00620425">
        <w:rPr>
          <w:sz w:val="24"/>
          <w:szCs w:val="24"/>
        </w:rPr>
        <w:t xml:space="preserve"> </w:t>
      </w:r>
      <w:r w:rsidR="00FB59DD">
        <w:rPr>
          <w:sz w:val="24"/>
          <w:szCs w:val="24"/>
        </w:rPr>
        <w:t>Bem como os</w:t>
      </w:r>
      <w:r w:rsidR="00620425" w:rsidRPr="00620425">
        <w:rPr>
          <w:sz w:val="24"/>
          <w:szCs w:val="24"/>
        </w:rPr>
        <w:t xml:space="preserve"> biovidros à base de </w:t>
      </w:r>
      <w:proofErr w:type="spellStart"/>
      <w:r w:rsidR="00620425" w:rsidRPr="00620425">
        <w:rPr>
          <w:sz w:val="24"/>
          <w:szCs w:val="24"/>
        </w:rPr>
        <w:t>borato</w:t>
      </w:r>
      <w:proofErr w:type="spellEnd"/>
      <w:r w:rsidR="00620425" w:rsidRPr="00620425">
        <w:rPr>
          <w:sz w:val="24"/>
          <w:szCs w:val="24"/>
        </w:rPr>
        <w:t xml:space="preserve"> que apresentam benefícios sobre a remodelação óssea e </w:t>
      </w:r>
      <w:proofErr w:type="spellStart"/>
      <w:r w:rsidR="00620425" w:rsidRPr="00620425">
        <w:rPr>
          <w:sz w:val="24"/>
          <w:szCs w:val="24"/>
        </w:rPr>
        <w:t>angiogênese</w:t>
      </w:r>
      <w:proofErr w:type="spellEnd"/>
      <w:r w:rsidR="00620425" w:rsidRPr="00620425">
        <w:rPr>
          <w:sz w:val="24"/>
          <w:szCs w:val="24"/>
        </w:rPr>
        <w:t xml:space="preserve"> associada. Enfim, biomateriais são desenvolvidos e pesquisados para cada vez mais ter uma aplicação específica, mais próxima da funcionalidade natural do tecido. Com </w:t>
      </w:r>
      <w:proofErr w:type="gramStart"/>
      <w:r w:rsidR="00620425" w:rsidRPr="00620425">
        <w:rPr>
          <w:sz w:val="24"/>
          <w:szCs w:val="24"/>
        </w:rPr>
        <w:t>tempo de recuperação menores</w:t>
      </w:r>
      <w:proofErr w:type="gramEnd"/>
      <w:r w:rsidR="00620425" w:rsidRPr="00620425">
        <w:rPr>
          <w:sz w:val="24"/>
          <w:szCs w:val="24"/>
        </w:rPr>
        <w:t xml:space="preserve"> e riscos mínimos aos pacientes </w:t>
      </w:r>
      <w:r w:rsidR="00FB59DD">
        <w:rPr>
          <w:sz w:val="24"/>
          <w:szCs w:val="24"/>
        </w:rPr>
        <w:t xml:space="preserve">que </w:t>
      </w:r>
      <w:r w:rsidR="00620425" w:rsidRPr="00620425">
        <w:rPr>
          <w:sz w:val="24"/>
          <w:szCs w:val="24"/>
        </w:rPr>
        <w:t>as utilizam.</w:t>
      </w:r>
    </w:p>
    <w:p w:rsidR="0007493F" w:rsidRPr="00620425" w:rsidRDefault="0007493F" w:rsidP="00620425">
      <w:pPr>
        <w:pStyle w:val="normal0"/>
        <w:spacing w:line="360" w:lineRule="auto"/>
        <w:jc w:val="both"/>
        <w:rPr>
          <w:sz w:val="24"/>
          <w:szCs w:val="24"/>
        </w:rPr>
      </w:pPr>
    </w:p>
    <w:p w:rsidR="0007493F" w:rsidRDefault="0007493F">
      <w:pPr>
        <w:pStyle w:val="normal0"/>
        <w:jc w:val="both"/>
      </w:pPr>
    </w:p>
    <w:p w:rsidR="0007493F" w:rsidRDefault="0007493F">
      <w:pPr>
        <w:pStyle w:val="normal0"/>
        <w:jc w:val="both"/>
      </w:pPr>
    </w:p>
    <w:p w:rsidR="0007493F" w:rsidRDefault="0007493F">
      <w:pPr>
        <w:pStyle w:val="normal0"/>
        <w:spacing w:line="360" w:lineRule="auto"/>
        <w:jc w:val="both"/>
      </w:pPr>
    </w:p>
    <w:p w:rsidR="00C640A5" w:rsidRDefault="00C640A5">
      <w:pPr>
        <w:pStyle w:val="normal0"/>
        <w:spacing w:line="360" w:lineRule="auto"/>
        <w:jc w:val="both"/>
      </w:pPr>
    </w:p>
    <w:p w:rsidR="00C640A5" w:rsidRDefault="00C640A5">
      <w:pPr>
        <w:pStyle w:val="normal0"/>
        <w:spacing w:line="360" w:lineRule="auto"/>
        <w:jc w:val="both"/>
      </w:pPr>
    </w:p>
    <w:p w:rsidR="0007493F" w:rsidRPr="00E118AC" w:rsidRDefault="00330C07" w:rsidP="00E118AC">
      <w:pPr>
        <w:rPr>
          <w:rStyle w:val="TtulodoLivro"/>
          <w:b w:val="0"/>
          <w:bCs w:val="0"/>
          <w:smallCaps w:val="0"/>
          <w:spacing w:val="0"/>
        </w:rPr>
      </w:pPr>
      <w:r>
        <w:br w:type="page"/>
      </w:r>
      <w:bookmarkStart w:id="5" w:name="h.s38vfcodgmru" w:colFirst="0" w:colLast="0"/>
      <w:bookmarkEnd w:id="5"/>
      <w:r w:rsidR="00B44F76" w:rsidRPr="00330C07">
        <w:rPr>
          <w:rStyle w:val="TtulodoLivro"/>
          <w:sz w:val="24"/>
          <w:szCs w:val="24"/>
        </w:rPr>
        <w:lastRenderedPageBreak/>
        <w:t>REFER</w:t>
      </w:r>
      <w:r w:rsidR="00E118AC">
        <w:rPr>
          <w:rStyle w:val="TtulodoLivro"/>
          <w:sz w:val="24"/>
          <w:szCs w:val="24"/>
        </w:rPr>
        <w:t>Ê</w:t>
      </w:r>
      <w:r w:rsidR="00B44F76" w:rsidRPr="00330C07">
        <w:rPr>
          <w:rStyle w:val="TtulodoLivro"/>
          <w:sz w:val="24"/>
          <w:szCs w:val="24"/>
        </w:rPr>
        <w:t>NCIAS BIBLIOGRÁFICAS</w:t>
      </w:r>
    </w:p>
    <w:p w:rsidR="00B44F76" w:rsidRDefault="00B44F76">
      <w:pPr>
        <w:pStyle w:val="normal0"/>
        <w:spacing w:line="360" w:lineRule="auto"/>
        <w:jc w:val="both"/>
      </w:pPr>
    </w:p>
    <w:p w:rsidR="00B44F76" w:rsidRPr="00B84429" w:rsidRDefault="00B44F76" w:rsidP="00B44F76">
      <w:pPr>
        <w:pStyle w:val="normal0"/>
        <w:spacing w:line="360" w:lineRule="auto"/>
        <w:jc w:val="both"/>
        <w:rPr>
          <w:sz w:val="24"/>
          <w:szCs w:val="24"/>
        </w:rPr>
      </w:pPr>
      <w:r w:rsidRPr="00B84429">
        <w:rPr>
          <w:sz w:val="24"/>
          <w:szCs w:val="24"/>
          <w:highlight w:val="white"/>
        </w:rPr>
        <w:t xml:space="preserve">BIOFABRIS. </w:t>
      </w:r>
      <w:r w:rsidRPr="00B84429">
        <w:rPr>
          <w:b/>
          <w:sz w:val="24"/>
          <w:szCs w:val="24"/>
          <w:highlight w:val="white"/>
        </w:rPr>
        <w:t xml:space="preserve">Reconstrução crânio-maxilofacial via Prototipagem Rápida. </w:t>
      </w:r>
      <w:r w:rsidRPr="00B84429">
        <w:rPr>
          <w:sz w:val="24"/>
          <w:szCs w:val="24"/>
          <w:highlight w:val="white"/>
        </w:rPr>
        <w:t xml:space="preserve">Disponível em &lt;http://biofabris.com.br/pt/reconstrucao-cranio-maxilofacial-via-prototipagem-rapida/&gt; Acesso em 16 de novembro de 2015. </w:t>
      </w:r>
    </w:p>
    <w:p w:rsidR="00B44F76" w:rsidRPr="00B84429" w:rsidRDefault="00B44F76" w:rsidP="00B44F76">
      <w:pPr>
        <w:pStyle w:val="normal0"/>
        <w:spacing w:line="360" w:lineRule="auto"/>
        <w:jc w:val="both"/>
        <w:rPr>
          <w:sz w:val="24"/>
          <w:szCs w:val="24"/>
        </w:rPr>
      </w:pPr>
    </w:p>
    <w:p w:rsidR="00C640A5" w:rsidRPr="00947778" w:rsidRDefault="00C640A5" w:rsidP="00C640A5">
      <w:pPr>
        <w:pStyle w:val="normal0"/>
        <w:spacing w:line="360" w:lineRule="auto"/>
        <w:jc w:val="both"/>
        <w:rPr>
          <w:sz w:val="24"/>
          <w:szCs w:val="24"/>
          <w:lang w:val="en-US"/>
        </w:rPr>
      </w:pPr>
      <w:r w:rsidRPr="00B84429">
        <w:rPr>
          <w:sz w:val="24"/>
          <w:szCs w:val="24"/>
          <w:lang w:val="en-US"/>
        </w:rPr>
        <w:t xml:space="preserve">CHEN, Q.; ZHU, C.; THOUAS, G. A. </w:t>
      </w:r>
      <w:r w:rsidRPr="00B84429">
        <w:rPr>
          <w:b/>
          <w:sz w:val="24"/>
          <w:szCs w:val="24"/>
          <w:lang w:val="en-US"/>
        </w:rPr>
        <w:t>Progress and challenges in biomaterials used for bone tissue engineering</w:t>
      </w:r>
      <w:r w:rsidRPr="00F65B94">
        <w:rPr>
          <w:b/>
          <w:sz w:val="24"/>
          <w:szCs w:val="24"/>
          <w:lang w:val="en-US"/>
        </w:rPr>
        <w:t xml:space="preserve">: bioactive glasses and elastomeric composites. </w:t>
      </w:r>
      <w:proofErr w:type="gramStart"/>
      <w:r w:rsidRPr="00F65B94">
        <w:rPr>
          <w:sz w:val="24"/>
          <w:szCs w:val="24"/>
          <w:lang w:val="en-US"/>
        </w:rPr>
        <w:t>Progress in Biomaterials - a Springer Open Journal.</w:t>
      </w:r>
      <w:proofErr w:type="gramEnd"/>
      <w:r w:rsidRPr="00F65B94">
        <w:rPr>
          <w:sz w:val="24"/>
          <w:szCs w:val="24"/>
          <w:lang w:val="en-US"/>
        </w:rPr>
        <w:t xml:space="preserve"> </w:t>
      </w:r>
      <w:proofErr w:type="spellStart"/>
      <w:proofErr w:type="gramStart"/>
      <w:r w:rsidRPr="00F65B94">
        <w:rPr>
          <w:sz w:val="24"/>
          <w:szCs w:val="24"/>
          <w:lang w:val="en-US"/>
        </w:rPr>
        <w:t>Disponível</w:t>
      </w:r>
      <w:proofErr w:type="spellEnd"/>
      <w:r w:rsidRPr="00F65B94">
        <w:rPr>
          <w:sz w:val="24"/>
          <w:szCs w:val="24"/>
          <w:lang w:val="en-US"/>
        </w:rPr>
        <w:t xml:space="preserve"> </w:t>
      </w:r>
      <w:proofErr w:type="spellStart"/>
      <w:r w:rsidRPr="00F65B94">
        <w:rPr>
          <w:sz w:val="24"/>
          <w:szCs w:val="24"/>
          <w:lang w:val="en-US"/>
        </w:rPr>
        <w:t>em</w:t>
      </w:r>
      <w:proofErr w:type="spellEnd"/>
      <w:r w:rsidRPr="00F65B94">
        <w:rPr>
          <w:sz w:val="24"/>
          <w:szCs w:val="24"/>
          <w:lang w:val="en-US"/>
        </w:rPr>
        <w:t xml:space="preserve"> &lt;</w:t>
      </w:r>
      <w:r w:rsidRPr="00F65B94">
        <w:rPr>
          <w:color w:val="000000" w:themeColor="text1"/>
          <w:sz w:val="24"/>
          <w:szCs w:val="24"/>
          <w:lang w:val="en-US"/>
        </w:rPr>
        <w:t>www.progressbiomaterials.com&gt;.</w:t>
      </w:r>
      <w:proofErr w:type="gramEnd"/>
      <w:r w:rsidRPr="00F65B94">
        <w:rPr>
          <w:color w:val="000000" w:themeColor="text1"/>
          <w:sz w:val="24"/>
          <w:szCs w:val="24"/>
          <w:lang w:val="en-US"/>
        </w:rPr>
        <w:t xml:space="preserve"> </w:t>
      </w:r>
      <w:proofErr w:type="spellStart"/>
      <w:proofErr w:type="gramStart"/>
      <w:r w:rsidRPr="00947778">
        <w:rPr>
          <w:sz w:val="24"/>
          <w:szCs w:val="24"/>
          <w:lang w:val="en-US"/>
        </w:rPr>
        <w:t>Acessado</w:t>
      </w:r>
      <w:proofErr w:type="spellEnd"/>
      <w:r w:rsidRPr="00947778">
        <w:rPr>
          <w:sz w:val="24"/>
          <w:szCs w:val="24"/>
          <w:lang w:val="en-US"/>
        </w:rPr>
        <w:t xml:space="preserve"> </w:t>
      </w:r>
      <w:proofErr w:type="spellStart"/>
      <w:r w:rsidRPr="00947778">
        <w:rPr>
          <w:sz w:val="24"/>
          <w:szCs w:val="24"/>
          <w:lang w:val="en-US"/>
        </w:rPr>
        <w:t>em</w:t>
      </w:r>
      <w:proofErr w:type="spellEnd"/>
      <w:r w:rsidRPr="00947778">
        <w:rPr>
          <w:sz w:val="24"/>
          <w:szCs w:val="24"/>
          <w:lang w:val="en-US"/>
        </w:rPr>
        <w:t xml:space="preserve"> 15 de </w:t>
      </w:r>
      <w:proofErr w:type="spellStart"/>
      <w:r w:rsidRPr="00947778">
        <w:rPr>
          <w:sz w:val="24"/>
          <w:szCs w:val="24"/>
          <w:lang w:val="en-US"/>
        </w:rPr>
        <w:t>novembro</w:t>
      </w:r>
      <w:proofErr w:type="spellEnd"/>
      <w:r w:rsidRPr="00947778">
        <w:rPr>
          <w:sz w:val="24"/>
          <w:szCs w:val="24"/>
          <w:lang w:val="en-US"/>
        </w:rPr>
        <w:t xml:space="preserve"> de 2015.</w:t>
      </w:r>
      <w:proofErr w:type="gramEnd"/>
    </w:p>
    <w:p w:rsidR="00926E2A" w:rsidRPr="00947778" w:rsidRDefault="00926E2A" w:rsidP="00C640A5">
      <w:pPr>
        <w:pStyle w:val="normal0"/>
        <w:spacing w:line="360" w:lineRule="auto"/>
        <w:jc w:val="both"/>
        <w:rPr>
          <w:sz w:val="24"/>
          <w:szCs w:val="24"/>
          <w:lang w:val="en-US"/>
        </w:rPr>
      </w:pPr>
    </w:p>
    <w:p w:rsidR="00926E2A" w:rsidRPr="002E480F" w:rsidRDefault="002E480F" w:rsidP="00C640A5">
      <w:pPr>
        <w:pStyle w:val="normal0"/>
        <w:spacing w:line="360" w:lineRule="auto"/>
        <w:jc w:val="both"/>
        <w:rPr>
          <w:sz w:val="24"/>
          <w:szCs w:val="24"/>
          <w:lang w:val="en-US"/>
        </w:rPr>
      </w:pPr>
      <w:r>
        <w:rPr>
          <w:sz w:val="24"/>
          <w:szCs w:val="24"/>
          <w:shd w:val="clear" w:color="auto" w:fill="FFFFFF"/>
          <w:lang w:val="en-US"/>
        </w:rPr>
        <w:t xml:space="preserve">FU </w:t>
      </w:r>
      <w:r w:rsidR="00926E2A" w:rsidRPr="002E480F">
        <w:rPr>
          <w:sz w:val="24"/>
          <w:szCs w:val="24"/>
          <w:shd w:val="clear" w:color="auto" w:fill="FFFFFF"/>
          <w:lang w:val="en-US"/>
        </w:rPr>
        <w:t xml:space="preserve">HL, Fu Q, Zhou N, Huang WH, </w:t>
      </w:r>
      <w:proofErr w:type="spellStart"/>
      <w:r w:rsidR="00926E2A" w:rsidRPr="002E480F">
        <w:rPr>
          <w:sz w:val="24"/>
          <w:szCs w:val="24"/>
          <w:shd w:val="clear" w:color="auto" w:fill="FFFFFF"/>
          <w:lang w:val="en-US"/>
        </w:rPr>
        <w:t>Rahaman</w:t>
      </w:r>
      <w:proofErr w:type="spellEnd"/>
      <w:r w:rsidR="00926E2A" w:rsidRPr="002E480F">
        <w:rPr>
          <w:sz w:val="24"/>
          <w:szCs w:val="24"/>
          <w:shd w:val="clear" w:color="auto" w:fill="FFFFFF"/>
          <w:lang w:val="en-US"/>
        </w:rPr>
        <w:t xml:space="preserve"> MN, Wang DP, Liu X (2009) </w:t>
      </w:r>
      <w:r w:rsidR="00926E2A" w:rsidRPr="002E480F">
        <w:rPr>
          <w:b/>
          <w:sz w:val="24"/>
          <w:szCs w:val="24"/>
          <w:shd w:val="clear" w:color="auto" w:fill="FFFFFF"/>
          <w:lang w:val="en-US"/>
        </w:rPr>
        <w:t>In vitro evaluation of borate-based bioactive glass scaffolds prepared by a polymer foam replication method</w:t>
      </w:r>
      <w:r w:rsidR="00926E2A" w:rsidRPr="002E480F">
        <w:rPr>
          <w:sz w:val="24"/>
          <w:szCs w:val="24"/>
          <w:shd w:val="clear" w:color="auto" w:fill="FFFFFF"/>
          <w:lang w:val="en-US"/>
        </w:rPr>
        <w:t>. Mat</w:t>
      </w:r>
      <w:r>
        <w:rPr>
          <w:sz w:val="24"/>
          <w:szCs w:val="24"/>
          <w:shd w:val="clear" w:color="auto" w:fill="FFFFFF"/>
          <w:lang w:val="en-US"/>
        </w:rPr>
        <w:t xml:space="preserve">er </w:t>
      </w:r>
      <w:proofErr w:type="spellStart"/>
      <w:r>
        <w:rPr>
          <w:sz w:val="24"/>
          <w:szCs w:val="24"/>
          <w:shd w:val="clear" w:color="auto" w:fill="FFFFFF"/>
          <w:lang w:val="en-US"/>
        </w:rPr>
        <w:t>Sci</w:t>
      </w:r>
      <w:proofErr w:type="spellEnd"/>
      <w:r>
        <w:rPr>
          <w:sz w:val="24"/>
          <w:szCs w:val="24"/>
          <w:shd w:val="clear" w:color="auto" w:fill="FFFFFF"/>
          <w:lang w:val="en-US"/>
        </w:rPr>
        <w:t xml:space="preserve"> Eng C Mater </w:t>
      </w:r>
      <w:proofErr w:type="spellStart"/>
      <w:r>
        <w:rPr>
          <w:sz w:val="24"/>
          <w:szCs w:val="24"/>
          <w:shd w:val="clear" w:color="auto" w:fill="FFFFFF"/>
          <w:lang w:val="en-US"/>
        </w:rPr>
        <w:t>Biol</w:t>
      </w:r>
      <w:proofErr w:type="spellEnd"/>
      <w:r>
        <w:rPr>
          <w:sz w:val="24"/>
          <w:szCs w:val="24"/>
          <w:shd w:val="clear" w:color="auto" w:fill="FFFFFF"/>
          <w:lang w:val="en-US"/>
        </w:rPr>
        <w:t xml:space="preserve"> </w:t>
      </w:r>
      <w:proofErr w:type="spellStart"/>
      <w:r>
        <w:rPr>
          <w:sz w:val="24"/>
          <w:szCs w:val="24"/>
          <w:shd w:val="clear" w:color="auto" w:fill="FFFFFF"/>
          <w:lang w:val="en-US"/>
        </w:rPr>
        <w:t>Appl</w:t>
      </w:r>
      <w:proofErr w:type="spellEnd"/>
      <w:r>
        <w:rPr>
          <w:sz w:val="24"/>
          <w:szCs w:val="24"/>
          <w:shd w:val="clear" w:color="auto" w:fill="FFFFFF"/>
          <w:lang w:val="en-US"/>
        </w:rPr>
        <w:t xml:space="preserve"> 29 pp </w:t>
      </w:r>
      <w:r w:rsidR="00926E2A" w:rsidRPr="002E480F">
        <w:rPr>
          <w:sz w:val="24"/>
          <w:szCs w:val="24"/>
          <w:shd w:val="clear" w:color="auto" w:fill="FFFFFF"/>
          <w:lang w:val="en-US"/>
        </w:rPr>
        <w:t>2275-2281</w:t>
      </w:r>
      <w:r>
        <w:rPr>
          <w:sz w:val="24"/>
          <w:szCs w:val="24"/>
          <w:shd w:val="clear" w:color="auto" w:fill="FFFFFF"/>
          <w:lang w:val="en-US"/>
        </w:rPr>
        <w:t>.</w:t>
      </w:r>
    </w:p>
    <w:p w:rsidR="00926E2A" w:rsidRPr="002E480F" w:rsidRDefault="00926E2A" w:rsidP="00C640A5">
      <w:pPr>
        <w:pStyle w:val="normal0"/>
        <w:spacing w:line="360" w:lineRule="auto"/>
        <w:jc w:val="both"/>
        <w:rPr>
          <w:sz w:val="24"/>
          <w:szCs w:val="24"/>
          <w:shd w:val="clear" w:color="auto" w:fill="FFFFFF"/>
          <w:lang w:val="en-US"/>
        </w:rPr>
      </w:pPr>
    </w:p>
    <w:p w:rsidR="00926E2A" w:rsidRPr="002E480F" w:rsidRDefault="002E480F" w:rsidP="00C640A5">
      <w:pPr>
        <w:pStyle w:val="normal0"/>
        <w:spacing w:line="360" w:lineRule="auto"/>
        <w:jc w:val="both"/>
        <w:rPr>
          <w:sz w:val="24"/>
          <w:szCs w:val="24"/>
          <w:shd w:val="clear" w:color="auto" w:fill="FFFFFF"/>
          <w:lang w:val="en-US"/>
        </w:rPr>
      </w:pPr>
      <w:r>
        <w:rPr>
          <w:sz w:val="24"/>
          <w:szCs w:val="24"/>
          <w:shd w:val="clear" w:color="auto" w:fill="FFFFFF"/>
          <w:lang w:val="en-US"/>
        </w:rPr>
        <w:t>FU</w:t>
      </w:r>
      <w:r w:rsidR="00926E2A" w:rsidRPr="002E480F">
        <w:rPr>
          <w:sz w:val="24"/>
          <w:szCs w:val="24"/>
          <w:shd w:val="clear" w:color="auto" w:fill="FFFFFF"/>
          <w:lang w:val="en-US"/>
        </w:rPr>
        <w:t xml:space="preserve"> Q, </w:t>
      </w:r>
      <w:proofErr w:type="spellStart"/>
      <w:r w:rsidR="00926E2A" w:rsidRPr="002E480F">
        <w:rPr>
          <w:sz w:val="24"/>
          <w:szCs w:val="24"/>
          <w:shd w:val="clear" w:color="auto" w:fill="FFFFFF"/>
          <w:lang w:val="en-US"/>
        </w:rPr>
        <w:t>Rahaman</w:t>
      </w:r>
      <w:proofErr w:type="spellEnd"/>
      <w:r w:rsidR="00926E2A" w:rsidRPr="002E480F">
        <w:rPr>
          <w:sz w:val="24"/>
          <w:szCs w:val="24"/>
          <w:shd w:val="clear" w:color="auto" w:fill="FFFFFF"/>
          <w:lang w:val="en-US"/>
        </w:rPr>
        <w:t xml:space="preserve"> MN, Bal BS, </w:t>
      </w:r>
      <w:proofErr w:type="spellStart"/>
      <w:r w:rsidR="00926E2A" w:rsidRPr="002E480F">
        <w:rPr>
          <w:sz w:val="24"/>
          <w:szCs w:val="24"/>
          <w:shd w:val="clear" w:color="auto" w:fill="FFFFFF"/>
          <w:lang w:val="en-US"/>
        </w:rPr>
        <w:t>Bonewald</w:t>
      </w:r>
      <w:proofErr w:type="spellEnd"/>
      <w:r w:rsidR="00926E2A" w:rsidRPr="002E480F">
        <w:rPr>
          <w:sz w:val="24"/>
          <w:szCs w:val="24"/>
          <w:shd w:val="clear" w:color="auto" w:fill="FFFFFF"/>
          <w:lang w:val="en-US"/>
        </w:rPr>
        <w:t xml:space="preserve"> LF, Kuroki K, Brown RF (2010) </w:t>
      </w:r>
      <w:r w:rsidR="00926E2A" w:rsidRPr="002E480F">
        <w:rPr>
          <w:b/>
          <w:sz w:val="24"/>
          <w:szCs w:val="24"/>
          <w:shd w:val="clear" w:color="auto" w:fill="FFFFFF"/>
          <w:lang w:val="en-US"/>
        </w:rPr>
        <w:t>Silicate, borosilicate, and borate bioactive glass scaffolds with controllable degradation rate for bone tissue engineering applications</w:t>
      </w:r>
      <w:r w:rsidR="00926E2A" w:rsidRPr="002E480F">
        <w:rPr>
          <w:sz w:val="24"/>
          <w:szCs w:val="24"/>
          <w:shd w:val="clear" w:color="auto" w:fill="FFFFFF"/>
          <w:lang w:val="en-US"/>
        </w:rPr>
        <w:t>. II. In vitro and in vivo biological evalu</w:t>
      </w:r>
      <w:r>
        <w:rPr>
          <w:sz w:val="24"/>
          <w:szCs w:val="24"/>
          <w:shd w:val="clear" w:color="auto" w:fill="FFFFFF"/>
          <w:lang w:val="en-US"/>
        </w:rPr>
        <w:t xml:space="preserve">ation. J Biomed Mater Res A 95A pp </w:t>
      </w:r>
      <w:r w:rsidR="00926E2A" w:rsidRPr="002E480F">
        <w:rPr>
          <w:sz w:val="24"/>
          <w:szCs w:val="24"/>
          <w:shd w:val="clear" w:color="auto" w:fill="FFFFFF"/>
          <w:lang w:val="en-US"/>
        </w:rPr>
        <w:t>172-179</w:t>
      </w:r>
      <w:r>
        <w:rPr>
          <w:sz w:val="24"/>
          <w:szCs w:val="24"/>
          <w:shd w:val="clear" w:color="auto" w:fill="FFFFFF"/>
          <w:lang w:val="en-US"/>
        </w:rPr>
        <w:t>.</w:t>
      </w:r>
    </w:p>
    <w:p w:rsidR="00926E2A" w:rsidRPr="002E480F" w:rsidRDefault="00926E2A" w:rsidP="00C640A5">
      <w:pPr>
        <w:pStyle w:val="normal0"/>
        <w:spacing w:line="360" w:lineRule="auto"/>
        <w:jc w:val="both"/>
        <w:rPr>
          <w:sz w:val="24"/>
          <w:szCs w:val="24"/>
          <w:shd w:val="clear" w:color="auto" w:fill="FFFFFF"/>
          <w:lang w:val="en-US"/>
        </w:rPr>
      </w:pPr>
    </w:p>
    <w:p w:rsidR="00926E2A" w:rsidRPr="002E480F" w:rsidRDefault="002E480F" w:rsidP="00C640A5">
      <w:pPr>
        <w:pStyle w:val="normal0"/>
        <w:spacing w:line="360" w:lineRule="auto"/>
        <w:jc w:val="both"/>
        <w:rPr>
          <w:sz w:val="24"/>
          <w:szCs w:val="24"/>
          <w:shd w:val="clear" w:color="auto" w:fill="FFFFFF"/>
          <w:lang w:val="en-US"/>
        </w:rPr>
      </w:pPr>
      <w:r>
        <w:rPr>
          <w:sz w:val="24"/>
          <w:szCs w:val="24"/>
          <w:shd w:val="clear" w:color="auto" w:fill="FFFFFF"/>
          <w:lang w:val="en-US"/>
        </w:rPr>
        <w:t>FU</w:t>
      </w:r>
      <w:r w:rsidR="00926E2A" w:rsidRPr="002E480F">
        <w:rPr>
          <w:sz w:val="24"/>
          <w:szCs w:val="24"/>
          <w:shd w:val="clear" w:color="auto" w:fill="FFFFFF"/>
          <w:lang w:val="en-US"/>
        </w:rPr>
        <w:t xml:space="preserve"> Q, </w:t>
      </w:r>
      <w:proofErr w:type="spellStart"/>
      <w:r w:rsidR="00926E2A" w:rsidRPr="002E480F">
        <w:rPr>
          <w:sz w:val="24"/>
          <w:szCs w:val="24"/>
          <w:shd w:val="clear" w:color="auto" w:fill="FFFFFF"/>
          <w:lang w:val="en-US"/>
        </w:rPr>
        <w:t>Rahaman</w:t>
      </w:r>
      <w:proofErr w:type="spellEnd"/>
      <w:r w:rsidR="00926E2A" w:rsidRPr="002E480F">
        <w:rPr>
          <w:sz w:val="24"/>
          <w:szCs w:val="24"/>
          <w:shd w:val="clear" w:color="auto" w:fill="FFFFFF"/>
          <w:lang w:val="en-US"/>
        </w:rPr>
        <w:t xml:space="preserve"> MN, Fu H, Liu X (2010) </w:t>
      </w:r>
      <w:r w:rsidR="00926E2A" w:rsidRPr="002E480F">
        <w:rPr>
          <w:b/>
          <w:sz w:val="24"/>
          <w:szCs w:val="24"/>
          <w:shd w:val="clear" w:color="auto" w:fill="FFFFFF"/>
          <w:lang w:val="en-US"/>
        </w:rPr>
        <w:t>Silicate, borosilicate, and borate bioactive glass scaffolds with controllable degradation rate for bone tissue engineering applications</w:t>
      </w:r>
      <w:r w:rsidR="00926E2A" w:rsidRPr="002E480F">
        <w:rPr>
          <w:sz w:val="24"/>
          <w:szCs w:val="24"/>
          <w:shd w:val="clear" w:color="auto" w:fill="FFFFFF"/>
          <w:lang w:val="en-US"/>
        </w:rPr>
        <w:t>. I. Preparation and in vitro degrad</w:t>
      </w:r>
      <w:r>
        <w:rPr>
          <w:sz w:val="24"/>
          <w:szCs w:val="24"/>
          <w:shd w:val="clear" w:color="auto" w:fill="FFFFFF"/>
          <w:lang w:val="en-US"/>
        </w:rPr>
        <w:t xml:space="preserve">ation. J Biomed Mater Res A 95A pp </w:t>
      </w:r>
      <w:r w:rsidR="00926E2A" w:rsidRPr="002E480F">
        <w:rPr>
          <w:sz w:val="24"/>
          <w:szCs w:val="24"/>
          <w:shd w:val="clear" w:color="auto" w:fill="FFFFFF"/>
          <w:lang w:val="en-US"/>
        </w:rPr>
        <w:t>164-171</w:t>
      </w:r>
      <w:r>
        <w:rPr>
          <w:sz w:val="24"/>
          <w:szCs w:val="24"/>
          <w:shd w:val="clear" w:color="auto" w:fill="FFFFFF"/>
          <w:lang w:val="en-US"/>
        </w:rPr>
        <w:t>.</w:t>
      </w:r>
    </w:p>
    <w:p w:rsidR="002E480F" w:rsidRPr="002E480F" w:rsidRDefault="002E480F" w:rsidP="00C640A5">
      <w:pPr>
        <w:pStyle w:val="normal0"/>
        <w:spacing w:line="360" w:lineRule="auto"/>
        <w:jc w:val="both"/>
        <w:rPr>
          <w:sz w:val="24"/>
          <w:szCs w:val="24"/>
          <w:shd w:val="clear" w:color="auto" w:fill="FFFFFF"/>
          <w:lang w:val="en-US"/>
        </w:rPr>
      </w:pPr>
    </w:p>
    <w:p w:rsidR="002E480F" w:rsidRPr="00947778" w:rsidRDefault="002E480F" w:rsidP="002E480F">
      <w:pPr>
        <w:pStyle w:val="normal0"/>
        <w:spacing w:line="360" w:lineRule="auto"/>
        <w:jc w:val="both"/>
        <w:rPr>
          <w:sz w:val="24"/>
          <w:szCs w:val="24"/>
          <w:shd w:val="clear" w:color="auto" w:fill="FFFFFF"/>
        </w:rPr>
      </w:pPr>
      <w:r>
        <w:rPr>
          <w:sz w:val="24"/>
          <w:szCs w:val="24"/>
          <w:shd w:val="clear" w:color="auto" w:fill="FFFFFF"/>
          <w:lang w:val="en-US"/>
        </w:rPr>
        <w:t xml:space="preserve">FU </w:t>
      </w:r>
      <w:r w:rsidRPr="002E480F">
        <w:rPr>
          <w:sz w:val="24"/>
          <w:szCs w:val="24"/>
          <w:shd w:val="clear" w:color="auto" w:fill="FFFFFF"/>
          <w:lang w:val="en-US"/>
        </w:rPr>
        <w:t xml:space="preserve">H, </w:t>
      </w:r>
      <w:proofErr w:type="spellStart"/>
      <w:r w:rsidRPr="002E480F">
        <w:rPr>
          <w:sz w:val="24"/>
          <w:szCs w:val="24"/>
          <w:shd w:val="clear" w:color="auto" w:fill="FFFFFF"/>
          <w:lang w:val="en-US"/>
        </w:rPr>
        <w:t>Rahaman</w:t>
      </w:r>
      <w:proofErr w:type="spellEnd"/>
      <w:r w:rsidRPr="002E480F">
        <w:rPr>
          <w:sz w:val="24"/>
          <w:szCs w:val="24"/>
          <w:shd w:val="clear" w:color="auto" w:fill="FFFFFF"/>
          <w:lang w:val="en-US"/>
        </w:rPr>
        <w:t xml:space="preserve"> MN, Day DE, Huang W (2012) </w:t>
      </w:r>
      <w:r w:rsidRPr="002E480F">
        <w:rPr>
          <w:b/>
          <w:sz w:val="24"/>
          <w:szCs w:val="24"/>
          <w:shd w:val="clear" w:color="auto" w:fill="FFFFFF"/>
          <w:lang w:val="en-US"/>
        </w:rPr>
        <w:t>Long-term conversion of 45 S5 bioactive glass-ceramic microspheres in aqueous phosphate solution</w:t>
      </w:r>
      <w:r>
        <w:rPr>
          <w:sz w:val="24"/>
          <w:szCs w:val="24"/>
          <w:shd w:val="clear" w:color="auto" w:fill="FFFFFF"/>
          <w:lang w:val="en-US"/>
        </w:rPr>
        <w:t xml:space="preserve">. </w:t>
      </w:r>
      <w:r w:rsidRPr="00947778">
        <w:rPr>
          <w:sz w:val="24"/>
          <w:szCs w:val="24"/>
          <w:shd w:val="clear" w:color="auto" w:fill="FFFFFF"/>
        </w:rPr>
        <w:t xml:space="preserve">J </w:t>
      </w:r>
      <w:proofErr w:type="spellStart"/>
      <w:r w:rsidRPr="00947778">
        <w:rPr>
          <w:sz w:val="24"/>
          <w:szCs w:val="24"/>
          <w:shd w:val="clear" w:color="auto" w:fill="FFFFFF"/>
        </w:rPr>
        <w:t>Mater</w:t>
      </w:r>
      <w:proofErr w:type="spellEnd"/>
      <w:r w:rsidRPr="00947778">
        <w:rPr>
          <w:sz w:val="24"/>
          <w:szCs w:val="24"/>
          <w:shd w:val="clear" w:color="auto" w:fill="FFFFFF"/>
        </w:rPr>
        <w:t xml:space="preserve"> </w:t>
      </w:r>
      <w:proofErr w:type="spellStart"/>
      <w:r w:rsidRPr="00947778">
        <w:rPr>
          <w:sz w:val="24"/>
          <w:szCs w:val="24"/>
          <w:shd w:val="clear" w:color="auto" w:fill="FFFFFF"/>
        </w:rPr>
        <w:t>Sci</w:t>
      </w:r>
      <w:proofErr w:type="spellEnd"/>
      <w:r w:rsidRPr="00947778">
        <w:rPr>
          <w:sz w:val="24"/>
          <w:szCs w:val="24"/>
          <w:shd w:val="clear" w:color="auto" w:fill="FFFFFF"/>
        </w:rPr>
        <w:t xml:space="preserve"> </w:t>
      </w:r>
      <w:proofErr w:type="spellStart"/>
      <w:r w:rsidRPr="00947778">
        <w:rPr>
          <w:sz w:val="24"/>
          <w:szCs w:val="24"/>
          <w:shd w:val="clear" w:color="auto" w:fill="FFFFFF"/>
        </w:rPr>
        <w:t>Mater</w:t>
      </w:r>
      <w:proofErr w:type="spellEnd"/>
      <w:r w:rsidRPr="00947778">
        <w:rPr>
          <w:sz w:val="24"/>
          <w:szCs w:val="24"/>
          <w:shd w:val="clear" w:color="auto" w:fill="FFFFFF"/>
        </w:rPr>
        <w:t xml:space="preserve"> </w:t>
      </w:r>
      <w:proofErr w:type="spellStart"/>
      <w:r w:rsidRPr="00947778">
        <w:rPr>
          <w:sz w:val="24"/>
          <w:szCs w:val="24"/>
          <w:shd w:val="clear" w:color="auto" w:fill="FFFFFF"/>
        </w:rPr>
        <w:t>Med</w:t>
      </w:r>
      <w:proofErr w:type="spellEnd"/>
      <w:r w:rsidRPr="00947778">
        <w:rPr>
          <w:sz w:val="24"/>
          <w:szCs w:val="24"/>
          <w:shd w:val="clear" w:color="auto" w:fill="FFFFFF"/>
        </w:rPr>
        <w:t xml:space="preserve"> 23 </w:t>
      </w:r>
      <w:proofErr w:type="spellStart"/>
      <w:proofErr w:type="gramStart"/>
      <w:r w:rsidRPr="00947778">
        <w:rPr>
          <w:sz w:val="24"/>
          <w:szCs w:val="24"/>
          <w:shd w:val="clear" w:color="auto" w:fill="FFFFFF"/>
        </w:rPr>
        <w:t>pp</w:t>
      </w:r>
      <w:proofErr w:type="spellEnd"/>
      <w:proofErr w:type="gramEnd"/>
      <w:r w:rsidRPr="00947778">
        <w:rPr>
          <w:sz w:val="24"/>
          <w:szCs w:val="24"/>
          <w:shd w:val="clear" w:color="auto" w:fill="FFFFFF"/>
        </w:rPr>
        <w:t xml:space="preserve"> 1181-1191.</w:t>
      </w:r>
    </w:p>
    <w:p w:rsidR="00C640A5" w:rsidRPr="00947778" w:rsidRDefault="00C640A5" w:rsidP="00B44F76">
      <w:pPr>
        <w:pStyle w:val="normal0"/>
        <w:spacing w:line="360" w:lineRule="auto"/>
        <w:jc w:val="both"/>
      </w:pPr>
    </w:p>
    <w:p w:rsidR="00930FBC" w:rsidRDefault="00930FBC" w:rsidP="00930FBC">
      <w:pPr>
        <w:pStyle w:val="normal0"/>
        <w:spacing w:line="360" w:lineRule="auto"/>
        <w:jc w:val="both"/>
        <w:rPr>
          <w:sz w:val="24"/>
          <w:szCs w:val="24"/>
        </w:rPr>
      </w:pPr>
      <w:r>
        <w:rPr>
          <w:sz w:val="24"/>
          <w:szCs w:val="24"/>
        </w:rPr>
        <w:t xml:space="preserve">GEISTLICH. </w:t>
      </w:r>
      <w:r w:rsidR="00B84429" w:rsidRPr="00B84429">
        <w:rPr>
          <w:b/>
          <w:sz w:val="24"/>
          <w:szCs w:val="24"/>
        </w:rPr>
        <w:t>O que são os Biomateriais?</w:t>
      </w:r>
      <w:r w:rsidR="00B84429">
        <w:rPr>
          <w:sz w:val="24"/>
          <w:szCs w:val="24"/>
        </w:rPr>
        <w:t xml:space="preserve"> Disponível em: </w:t>
      </w:r>
      <w:r>
        <w:rPr>
          <w:sz w:val="24"/>
          <w:szCs w:val="24"/>
        </w:rPr>
        <w:t>&lt;http://www.geistlich.com.br/pt/pacientes/geistlich/o-que-sao-os-biomateriais/&gt;. Acesso em 16 de novembro de 2015</w:t>
      </w:r>
      <w:r w:rsidR="00B84429">
        <w:rPr>
          <w:sz w:val="24"/>
          <w:szCs w:val="24"/>
        </w:rPr>
        <w:t>.</w:t>
      </w:r>
    </w:p>
    <w:p w:rsidR="00D5199A" w:rsidRPr="00D5199A" w:rsidRDefault="00D5199A" w:rsidP="00930FBC">
      <w:pPr>
        <w:pStyle w:val="normal0"/>
        <w:spacing w:line="360" w:lineRule="auto"/>
        <w:jc w:val="both"/>
        <w:rPr>
          <w:sz w:val="24"/>
          <w:szCs w:val="24"/>
        </w:rPr>
      </w:pPr>
    </w:p>
    <w:p w:rsidR="00D5199A" w:rsidRPr="00D5199A" w:rsidRDefault="002E480F" w:rsidP="00930FBC">
      <w:pPr>
        <w:pStyle w:val="normal0"/>
        <w:spacing w:line="360" w:lineRule="auto"/>
        <w:jc w:val="both"/>
        <w:rPr>
          <w:sz w:val="24"/>
          <w:szCs w:val="24"/>
          <w:lang w:val="en-US"/>
        </w:rPr>
      </w:pPr>
      <w:r w:rsidRPr="00947778">
        <w:rPr>
          <w:sz w:val="24"/>
          <w:szCs w:val="24"/>
          <w:shd w:val="clear" w:color="auto" w:fill="FFFFFF"/>
        </w:rPr>
        <w:lastRenderedPageBreak/>
        <w:t>HENCH,</w:t>
      </w:r>
      <w:r w:rsidR="00D5199A" w:rsidRPr="00947778">
        <w:rPr>
          <w:sz w:val="24"/>
          <w:szCs w:val="24"/>
          <w:shd w:val="clear" w:color="auto" w:fill="FFFFFF"/>
        </w:rPr>
        <w:t xml:space="preserve"> LL (1991) </w:t>
      </w:r>
      <w:proofErr w:type="spellStart"/>
      <w:r w:rsidR="00D5199A" w:rsidRPr="00947778">
        <w:rPr>
          <w:b/>
          <w:sz w:val="24"/>
          <w:szCs w:val="24"/>
          <w:shd w:val="clear" w:color="auto" w:fill="FFFFFF"/>
        </w:rPr>
        <w:t>Bioceramics</w:t>
      </w:r>
      <w:proofErr w:type="spellEnd"/>
      <w:r w:rsidR="00D5199A" w:rsidRPr="00947778">
        <w:rPr>
          <w:b/>
          <w:sz w:val="24"/>
          <w:szCs w:val="24"/>
          <w:shd w:val="clear" w:color="auto" w:fill="FFFFFF"/>
        </w:rPr>
        <w:t xml:space="preserve">: </w:t>
      </w:r>
      <w:proofErr w:type="spellStart"/>
      <w:r w:rsidR="00D5199A" w:rsidRPr="00947778">
        <w:rPr>
          <w:b/>
          <w:sz w:val="24"/>
          <w:szCs w:val="24"/>
          <w:shd w:val="clear" w:color="auto" w:fill="FFFFFF"/>
        </w:rPr>
        <w:t>from</w:t>
      </w:r>
      <w:proofErr w:type="spellEnd"/>
      <w:r w:rsidR="00D5199A" w:rsidRPr="00947778">
        <w:rPr>
          <w:b/>
          <w:sz w:val="24"/>
          <w:szCs w:val="24"/>
          <w:shd w:val="clear" w:color="auto" w:fill="FFFFFF"/>
        </w:rPr>
        <w:t xml:space="preserve"> </w:t>
      </w:r>
      <w:proofErr w:type="spellStart"/>
      <w:r w:rsidR="00D5199A" w:rsidRPr="00947778">
        <w:rPr>
          <w:b/>
          <w:sz w:val="24"/>
          <w:szCs w:val="24"/>
          <w:shd w:val="clear" w:color="auto" w:fill="FFFFFF"/>
        </w:rPr>
        <w:t>concept</w:t>
      </w:r>
      <w:proofErr w:type="spellEnd"/>
      <w:r w:rsidR="00D5199A" w:rsidRPr="00947778">
        <w:rPr>
          <w:b/>
          <w:sz w:val="24"/>
          <w:szCs w:val="24"/>
          <w:shd w:val="clear" w:color="auto" w:fill="FFFFFF"/>
        </w:rPr>
        <w:t xml:space="preserve"> to </w:t>
      </w:r>
      <w:proofErr w:type="spellStart"/>
      <w:r w:rsidR="00D5199A" w:rsidRPr="00947778">
        <w:rPr>
          <w:b/>
          <w:sz w:val="24"/>
          <w:szCs w:val="24"/>
          <w:shd w:val="clear" w:color="auto" w:fill="FFFFFF"/>
        </w:rPr>
        <w:t>clinic</w:t>
      </w:r>
      <w:proofErr w:type="spellEnd"/>
      <w:r w:rsidRPr="00947778">
        <w:rPr>
          <w:sz w:val="24"/>
          <w:szCs w:val="24"/>
          <w:shd w:val="clear" w:color="auto" w:fill="FFFFFF"/>
        </w:rPr>
        <w:t xml:space="preserve">. </w:t>
      </w:r>
      <w:r>
        <w:rPr>
          <w:sz w:val="24"/>
          <w:szCs w:val="24"/>
          <w:shd w:val="clear" w:color="auto" w:fill="FFFFFF"/>
          <w:lang w:val="en-US"/>
        </w:rPr>
        <w:t xml:space="preserve">J Am Ceram Soc 74 pp </w:t>
      </w:r>
      <w:r w:rsidR="00D5199A" w:rsidRPr="00D5199A">
        <w:rPr>
          <w:sz w:val="24"/>
          <w:szCs w:val="24"/>
          <w:shd w:val="clear" w:color="auto" w:fill="FFFFFF"/>
          <w:lang w:val="en-US"/>
        </w:rPr>
        <w:t>1487-1510</w:t>
      </w:r>
      <w:r>
        <w:rPr>
          <w:sz w:val="24"/>
          <w:szCs w:val="24"/>
          <w:shd w:val="clear" w:color="auto" w:fill="FFFFFF"/>
          <w:lang w:val="en-US"/>
        </w:rPr>
        <w:t>.</w:t>
      </w:r>
    </w:p>
    <w:p w:rsidR="00D5199A" w:rsidRPr="00D5199A" w:rsidRDefault="00D5199A" w:rsidP="00930FBC">
      <w:pPr>
        <w:pStyle w:val="normal0"/>
        <w:spacing w:line="360" w:lineRule="auto"/>
        <w:jc w:val="both"/>
        <w:rPr>
          <w:sz w:val="24"/>
          <w:szCs w:val="24"/>
          <w:lang w:val="en-US"/>
        </w:rPr>
      </w:pPr>
    </w:p>
    <w:p w:rsidR="00D5199A" w:rsidRPr="00D5199A" w:rsidRDefault="002E480F" w:rsidP="00930FBC">
      <w:pPr>
        <w:pStyle w:val="normal0"/>
        <w:spacing w:line="360" w:lineRule="auto"/>
        <w:jc w:val="both"/>
        <w:rPr>
          <w:sz w:val="24"/>
          <w:szCs w:val="24"/>
          <w:lang w:val="en-US"/>
        </w:rPr>
      </w:pPr>
      <w:r>
        <w:rPr>
          <w:sz w:val="24"/>
          <w:szCs w:val="24"/>
          <w:shd w:val="clear" w:color="auto" w:fill="FFFFFF"/>
          <w:lang w:val="en-US"/>
        </w:rPr>
        <w:t xml:space="preserve">HENCH, </w:t>
      </w:r>
      <w:r w:rsidR="00D5199A" w:rsidRPr="00D5199A">
        <w:rPr>
          <w:sz w:val="24"/>
          <w:szCs w:val="24"/>
          <w:shd w:val="clear" w:color="auto" w:fill="FFFFFF"/>
          <w:lang w:val="en-US"/>
        </w:rPr>
        <w:t xml:space="preserve">LL (1998) </w:t>
      </w:r>
      <w:proofErr w:type="spellStart"/>
      <w:r w:rsidR="00D5199A" w:rsidRPr="00D5199A">
        <w:rPr>
          <w:b/>
          <w:sz w:val="24"/>
          <w:szCs w:val="24"/>
          <w:shd w:val="clear" w:color="auto" w:fill="FFFFFF"/>
          <w:lang w:val="en-US"/>
        </w:rPr>
        <w:t>Bioceramics</w:t>
      </w:r>
      <w:proofErr w:type="spellEnd"/>
      <w:r>
        <w:rPr>
          <w:sz w:val="24"/>
          <w:szCs w:val="24"/>
          <w:shd w:val="clear" w:color="auto" w:fill="FFFFFF"/>
          <w:lang w:val="en-US"/>
        </w:rPr>
        <w:t xml:space="preserve">. J Am Ceram Soc 81 pp </w:t>
      </w:r>
      <w:r w:rsidR="00D5199A" w:rsidRPr="00D5199A">
        <w:rPr>
          <w:sz w:val="24"/>
          <w:szCs w:val="24"/>
          <w:shd w:val="clear" w:color="auto" w:fill="FFFFFF"/>
          <w:lang w:val="en-US"/>
        </w:rPr>
        <w:t>1705-</w:t>
      </w:r>
      <w:proofErr w:type="gramStart"/>
      <w:r w:rsidR="00D5199A" w:rsidRPr="00D5199A">
        <w:rPr>
          <w:sz w:val="24"/>
          <w:szCs w:val="24"/>
          <w:shd w:val="clear" w:color="auto" w:fill="FFFFFF"/>
          <w:lang w:val="en-US"/>
        </w:rPr>
        <w:t>1728</w:t>
      </w:r>
      <w:r w:rsidR="00D5199A" w:rsidRPr="00D5199A">
        <w:rPr>
          <w:rStyle w:val="apple-converted-space"/>
          <w:sz w:val="24"/>
          <w:szCs w:val="24"/>
          <w:shd w:val="clear" w:color="auto" w:fill="FFFFFF"/>
          <w:lang w:val="en-US"/>
        </w:rPr>
        <w:t> </w:t>
      </w:r>
      <w:r>
        <w:rPr>
          <w:rStyle w:val="apple-converted-space"/>
          <w:sz w:val="24"/>
          <w:szCs w:val="24"/>
          <w:shd w:val="clear" w:color="auto" w:fill="FFFFFF"/>
          <w:lang w:val="en-US"/>
        </w:rPr>
        <w:t>.</w:t>
      </w:r>
      <w:proofErr w:type="gramEnd"/>
      <w:r w:rsidR="00D5199A" w:rsidRPr="00D5199A">
        <w:rPr>
          <w:noProof/>
          <w:color w:val="003366"/>
          <w:sz w:val="24"/>
          <w:szCs w:val="24"/>
          <w:bdr w:val="none" w:sz="0" w:space="0" w:color="auto" w:frame="1"/>
          <w:shd w:val="clear" w:color="auto" w:fill="FFFFFF"/>
        </w:rPr>
        <w:drawing>
          <wp:inline distT="0" distB="0" distL="0" distR="0">
            <wp:extent cx="9525" cy="9525"/>
            <wp:effectExtent l="0" t="0" r="0" b="0"/>
            <wp:docPr id="20" name="Imagem 18" descr="OpenUR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nURL">
                      <a:hlinkClick r:id="rId23"/>
                    </pic:cNvPr>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926E2A" w:rsidRPr="00D5199A" w:rsidRDefault="00926E2A" w:rsidP="00D5199A">
      <w:pPr>
        <w:pStyle w:val="normal0"/>
        <w:spacing w:line="360" w:lineRule="auto"/>
        <w:jc w:val="both"/>
        <w:rPr>
          <w:sz w:val="24"/>
          <w:szCs w:val="24"/>
          <w:lang w:val="en-US"/>
        </w:rPr>
      </w:pPr>
    </w:p>
    <w:p w:rsidR="00926E2A" w:rsidRDefault="001D127D" w:rsidP="00D5199A">
      <w:pPr>
        <w:pStyle w:val="NormalWeb"/>
        <w:shd w:val="clear" w:color="auto" w:fill="FFFFFF"/>
        <w:spacing w:before="0" w:beforeAutospacing="0" w:after="0" w:afterAutospacing="0" w:line="360" w:lineRule="atLeast"/>
        <w:jc w:val="both"/>
        <w:textAlignment w:val="baseline"/>
        <w:rPr>
          <w:rStyle w:val="apple-converted-space"/>
          <w:rFonts w:ascii="Arial" w:hAnsi="Arial" w:cs="Arial"/>
          <w:color w:val="000000"/>
          <w:lang w:val="en-US"/>
        </w:rPr>
      </w:pPr>
      <w:r>
        <w:rPr>
          <w:rFonts w:ascii="Arial" w:hAnsi="Arial" w:cs="Arial"/>
          <w:color w:val="000000"/>
          <w:lang w:val="en-US"/>
        </w:rPr>
        <w:t>HUANG W</w:t>
      </w:r>
      <w:r w:rsidR="00926E2A" w:rsidRPr="00D5199A">
        <w:rPr>
          <w:rFonts w:ascii="Arial" w:hAnsi="Arial" w:cs="Arial"/>
          <w:color w:val="000000"/>
          <w:lang w:val="en-US"/>
        </w:rPr>
        <w:t xml:space="preserve">, Day DE, </w:t>
      </w:r>
      <w:proofErr w:type="spellStart"/>
      <w:r w:rsidR="00926E2A" w:rsidRPr="00D5199A">
        <w:rPr>
          <w:rFonts w:ascii="Arial" w:hAnsi="Arial" w:cs="Arial"/>
          <w:color w:val="000000"/>
          <w:lang w:val="en-US"/>
        </w:rPr>
        <w:t>Kittiratanapiboon</w:t>
      </w:r>
      <w:proofErr w:type="spellEnd"/>
      <w:r w:rsidR="00926E2A" w:rsidRPr="00D5199A">
        <w:rPr>
          <w:rFonts w:ascii="Arial" w:hAnsi="Arial" w:cs="Arial"/>
          <w:color w:val="000000"/>
          <w:lang w:val="en-US"/>
        </w:rPr>
        <w:t xml:space="preserve"> K, </w:t>
      </w:r>
      <w:proofErr w:type="spellStart"/>
      <w:r w:rsidR="00926E2A" w:rsidRPr="00D5199A">
        <w:rPr>
          <w:rFonts w:ascii="Arial" w:hAnsi="Arial" w:cs="Arial"/>
          <w:color w:val="000000"/>
          <w:lang w:val="en-US"/>
        </w:rPr>
        <w:t>Rahaman</w:t>
      </w:r>
      <w:proofErr w:type="spellEnd"/>
      <w:r w:rsidR="00926E2A" w:rsidRPr="00D5199A">
        <w:rPr>
          <w:rFonts w:ascii="Arial" w:hAnsi="Arial" w:cs="Arial"/>
          <w:color w:val="000000"/>
          <w:lang w:val="en-US"/>
        </w:rPr>
        <w:t xml:space="preserve"> MN (2006) </w:t>
      </w:r>
      <w:r w:rsidR="00926E2A" w:rsidRPr="00D5199A">
        <w:rPr>
          <w:rFonts w:ascii="Arial" w:hAnsi="Arial" w:cs="Arial"/>
          <w:b/>
          <w:color w:val="000000"/>
          <w:lang w:val="en-US"/>
        </w:rPr>
        <w:t xml:space="preserve">Kinetics and mechanisms of the conversion of silicate (45 S5), borate, and borosilicate glasses to </w:t>
      </w:r>
      <w:proofErr w:type="spellStart"/>
      <w:r w:rsidR="00926E2A" w:rsidRPr="00D5199A">
        <w:rPr>
          <w:rFonts w:ascii="Arial" w:hAnsi="Arial" w:cs="Arial"/>
          <w:b/>
          <w:color w:val="000000"/>
          <w:lang w:val="en-US"/>
        </w:rPr>
        <w:t>hydroxyapatite</w:t>
      </w:r>
      <w:proofErr w:type="spellEnd"/>
      <w:r w:rsidR="00926E2A" w:rsidRPr="00D5199A">
        <w:rPr>
          <w:rFonts w:ascii="Arial" w:hAnsi="Arial" w:cs="Arial"/>
          <w:b/>
          <w:color w:val="000000"/>
          <w:lang w:val="en-US"/>
        </w:rPr>
        <w:t xml:space="preserve"> in dilute phosphate solutions.</w:t>
      </w:r>
      <w:r w:rsidR="00D5199A">
        <w:rPr>
          <w:rFonts w:ascii="Arial" w:hAnsi="Arial" w:cs="Arial"/>
          <w:color w:val="000000"/>
          <w:lang w:val="en-US"/>
        </w:rPr>
        <w:t xml:space="preserve"> J Mater </w:t>
      </w:r>
      <w:proofErr w:type="spellStart"/>
      <w:r w:rsidR="00D5199A">
        <w:rPr>
          <w:rFonts w:ascii="Arial" w:hAnsi="Arial" w:cs="Arial"/>
          <w:color w:val="000000"/>
          <w:lang w:val="en-US"/>
        </w:rPr>
        <w:t>Sci</w:t>
      </w:r>
      <w:proofErr w:type="spellEnd"/>
      <w:r w:rsidR="00D5199A">
        <w:rPr>
          <w:rFonts w:ascii="Arial" w:hAnsi="Arial" w:cs="Arial"/>
          <w:color w:val="000000"/>
          <w:lang w:val="en-US"/>
        </w:rPr>
        <w:t xml:space="preserve"> Mater </w:t>
      </w:r>
      <w:proofErr w:type="gramStart"/>
      <w:r w:rsidR="00D5199A">
        <w:rPr>
          <w:rFonts w:ascii="Arial" w:hAnsi="Arial" w:cs="Arial"/>
          <w:color w:val="000000"/>
          <w:lang w:val="en-US"/>
        </w:rPr>
        <w:t>Med  pp</w:t>
      </w:r>
      <w:proofErr w:type="gramEnd"/>
      <w:r w:rsidR="00D5199A">
        <w:rPr>
          <w:rFonts w:ascii="Arial" w:hAnsi="Arial" w:cs="Arial"/>
          <w:color w:val="000000"/>
          <w:lang w:val="en-US"/>
        </w:rPr>
        <w:t xml:space="preserve"> </w:t>
      </w:r>
      <w:r w:rsidR="00926E2A" w:rsidRPr="00D5199A">
        <w:rPr>
          <w:rFonts w:ascii="Arial" w:hAnsi="Arial" w:cs="Arial"/>
          <w:color w:val="000000"/>
          <w:lang w:val="en-US"/>
        </w:rPr>
        <w:t>583-596</w:t>
      </w:r>
      <w:r w:rsidR="002E480F">
        <w:rPr>
          <w:rFonts w:ascii="Arial" w:hAnsi="Arial" w:cs="Arial"/>
          <w:color w:val="000000"/>
          <w:lang w:val="en-US"/>
        </w:rPr>
        <w:t>.</w:t>
      </w:r>
      <w:r w:rsidR="00926E2A" w:rsidRPr="00D5199A">
        <w:rPr>
          <w:rStyle w:val="apple-converted-space"/>
          <w:rFonts w:ascii="Arial" w:hAnsi="Arial" w:cs="Arial"/>
          <w:color w:val="000000"/>
          <w:lang w:val="en-US"/>
        </w:rPr>
        <w:t> </w:t>
      </w:r>
    </w:p>
    <w:p w:rsidR="00D5199A" w:rsidRPr="00D5199A" w:rsidRDefault="00D5199A" w:rsidP="00D5199A">
      <w:pPr>
        <w:pStyle w:val="NormalWeb"/>
        <w:shd w:val="clear" w:color="auto" w:fill="FFFFFF"/>
        <w:spacing w:before="0" w:beforeAutospacing="0" w:after="0" w:afterAutospacing="0" w:line="360" w:lineRule="atLeast"/>
        <w:jc w:val="both"/>
        <w:textAlignment w:val="baseline"/>
        <w:rPr>
          <w:rFonts w:ascii="Arial" w:hAnsi="Arial" w:cs="Arial"/>
          <w:color w:val="000000"/>
          <w:lang w:val="en-US"/>
        </w:rPr>
      </w:pPr>
    </w:p>
    <w:p w:rsidR="00926E2A" w:rsidRDefault="001D127D" w:rsidP="00D5199A">
      <w:pPr>
        <w:pStyle w:val="NormalWeb"/>
        <w:shd w:val="clear" w:color="auto" w:fill="FFFFFF"/>
        <w:spacing w:before="0" w:beforeAutospacing="0" w:after="0" w:afterAutospacing="0" w:line="360" w:lineRule="atLeast"/>
        <w:jc w:val="both"/>
        <w:textAlignment w:val="baseline"/>
        <w:rPr>
          <w:rStyle w:val="apple-converted-space"/>
          <w:rFonts w:ascii="Arial" w:hAnsi="Arial" w:cs="Arial"/>
          <w:color w:val="000000"/>
          <w:lang w:val="en-US"/>
        </w:rPr>
      </w:pPr>
      <w:bookmarkStart w:id="6" w:name="B128"/>
      <w:bookmarkEnd w:id="6"/>
      <w:proofErr w:type="gramStart"/>
      <w:r>
        <w:rPr>
          <w:rFonts w:ascii="Arial" w:hAnsi="Arial" w:cs="Arial"/>
          <w:color w:val="000000"/>
          <w:lang w:val="en-US"/>
        </w:rPr>
        <w:t>HUANG</w:t>
      </w:r>
      <w:r w:rsidR="00926E2A" w:rsidRPr="00D5199A">
        <w:rPr>
          <w:rFonts w:ascii="Arial" w:hAnsi="Arial" w:cs="Arial"/>
          <w:color w:val="000000"/>
          <w:lang w:val="en-US"/>
        </w:rPr>
        <w:t xml:space="preserve"> W, </w:t>
      </w:r>
      <w:proofErr w:type="spellStart"/>
      <w:r w:rsidR="00926E2A" w:rsidRPr="00D5199A">
        <w:rPr>
          <w:rFonts w:ascii="Arial" w:hAnsi="Arial" w:cs="Arial"/>
          <w:color w:val="000000"/>
          <w:lang w:val="en-US"/>
        </w:rPr>
        <w:t>Rahaman</w:t>
      </w:r>
      <w:proofErr w:type="spellEnd"/>
      <w:r w:rsidR="00926E2A" w:rsidRPr="00D5199A">
        <w:rPr>
          <w:rFonts w:ascii="Arial" w:hAnsi="Arial" w:cs="Arial"/>
          <w:color w:val="000000"/>
          <w:lang w:val="en-US"/>
        </w:rPr>
        <w:t xml:space="preserve"> MN, Day DE, Li Y (2006) </w:t>
      </w:r>
      <w:r w:rsidR="00926E2A" w:rsidRPr="00D5199A">
        <w:rPr>
          <w:rFonts w:ascii="Arial" w:hAnsi="Arial" w:cs="Arial"/>
          <w:b/>
          <w:color w:val="000000"/>
          <w:lang w:val="en-US"/>
        </w:rPr>
        <w:t xml:space="preserve">Mechanisms for converting bioactive silicate, borate, and borosilicate glasses to </w:t>
      </w:r>
      <w:proofErr w:type="spellStart"/>
      <w:r w:rsidR="00926E2A" w:rsidRPr="00D5199A">
        <w:rPr>
          <w:rFonts w:ascii="Arial" w:hAnsi="Arial" w:cs="Arial"/>
          <w:b/>
          <w:color w:val="000000"/>
          <w:lang w:val="en-US"/>
        </w:rPr>
        <w:t>hydroxyapatite</w:t>
      </w:r>
      <w:proofErr w:type="spellEnd"/>
      <w:r w:rsidR="00926E2A" w:rsidRPr="00D5199A">
        <w:rPr>
          <w:rFonts w:ascii="Arial" w:hAnsi="Arial" w:cs="Arial"/>
          <w:b/>
          <w:color w:val="000000"/>
          <w:lang w:val="en-US"/>
        </w:rPr>
        <w:t xml:space="preserve"> in dilute phosphate solution</w:t>
      </w:r>
      <w:r w:rsidR="00926E2A" w:rsidRPr="00D5199A">
        <w:rPr>
          <w:rFonts w:ascii="Arial" w:hAnsi="Arial" w:cs="Arial"/>
          <w:color w:val="000000"/>
          <w:lang w:val="en-US"/>
        </w:rPr>
        <w:t>.</w:t>
      </w:r>
      <w:proofErr w:type="gramEnd"/>
      <w:r w:rsidR="00926E2A" w:rsidRPr="00D5199A">
        <w:rPr>
          <w:rFonts w:ascii="Arial" w:hAnsi="Arial" w:cs="Arial"/>
          <w:color w:val="000000"/>
          <w:lang w:val="en-US"/>
        </w:rPr>
        <w:t xml:space="preserve"> </w:t>
      </w:r>
      <w:proofErr w:type="gramStart"/>
      <w:r w:rsidR="00926E2A" w:rsidRPr="00D5199A">
        <w:rPr>
          <w:rFonts w:ascii="Arial" w:hAnsi="Arial" w:cs="Arial"/>
          <w:color w:val="000000"/>
          <w:lang w:val="en-US"/>
        </w:rPr>
        <w:t xml:space="preserve">Phys </w:t>
      </w:r>
      <w:proofErr w:type="spellStart"/>
      <w:r w:rsidR="00926E2A" w:rsidRPr="00D5199A">
        <w:rPr>
          <w:rFonts w:ascii="Arial" w:hAnsi="Arial" w:cs="Arial"/>
          <w:color w:val="000000"/>
          <w:lang w:val="en-US"/>
        </w:rPr>
        <w:t>Chem</w:t>
      </w:r>
      <w:proofErr w:type="spellEnd"/>
      <w:r w:rsidR="00926E2A" w:rsidRPr="00D5199A">
        <w:rPr>
          <w:rFonts w:ascii="Arial" w:hAnsi="Arial" w:cs="Arial"/>
          <w:color w:val="000000"/>
          <w:lang w:val="en-US"/>
        </w:rPr>
        <w:t xml:space="preserve"> Glass </w:t>
      </w:r>
      <w:proofErr w:type="spellStart"/>
      <w:r w:rsidR="00926E2A" w:rsidRPr="00D5199A">
        <w:rPr>
          <w:rFonts w:ascii="Arial" w:hAnsi="Arial" w:cs="Arial"/>
          <w:color w:val="000000"/>
          <w:lang w:val="en-US"/>
        </w:rPr>
        <w:t>Eu</w:t>
      </w:r>
      <w:r w:rsidR="00D5199A">
        <w:rPr>
          <w:rFonts w:ascii="Arial" w:hAnsi="Arial" w:cs="Arial"/>
          <w:color w:val="000000"/>
          <w:lang w:val="en-US"/>
        </w:rPr>
        <w:t>r</w:t>
      </w:r>
      <w:proofErr w:type="spellEnd"/>
      <w:r w:rsidR="00D5199A">
        <w:rPr>
          <w:rFonts w:ascii="Arial" w:hAnsi="Arial" w:cs="Arial"/>
          <w:color w:val="000000"/>
          <w:lang w:val="en-US"/>
        </w:rPr>
        <w:t xml:space="preserve"> J Glass </w:t>
      </w:r>
      <w:proofErr w:type="spellStart"/>
      <w:r w:rsidR="00D5199A">
        <w:rPr>
          <w:rFonts w:ascii="Arial" w:hAnsi="Arial" w:cs="Arial"/>
          <w:color w:val="000000"/>
          <w:lang w:val="en-US"/>
        </w:rPr>
        <w:t>Sci</w:t>
      </w:r>
      <w:proofErr w:type="spellEnd"/>
      <w:r w:rsidR="00D5199A">
        <w:rPr>
          <w:rFonts w:ascii="Arial" w:hAnsi="Arial" w:cs="Arial"/>
          <w:color w:val="000000"/>
          <w:lang w:val="en-US"/>
        </w:rPr>
        <w:t xml:space="preserve"> </w:t>
      </w:r>
      <w:proofErr w:type="spellStart"/>
      <w:r w:rsidR="00D5199A">
        <w:rPr>
          <w:rFonts w:ascii="Arial" w:hAnsi="Arial" w:cs="Arial"/>
          <w:color w:val="000000"/>
          <w:lang w:val="en-US"/>
        </w:rPr>
        <w:t>Technol</w:t>
      </w:r>
      <w:proofErr w:type="spellEnd"/>
      <w:r w:rsidR="00D5199A">
        <w:rPr>
          <w:rFonts w:ascii="Arial" w:hAnsi="Arial" w:cs="Arial"/>
          <w:color w:val="000000"/>
          <w:lang w:val="en-US"/>
        </w:rPr>
        <w:t xml:space="preserve"> Part B pp.</w:t>
      </w:r>
      <w:r w:rsidR="00926E2A" w:rsidRPr="00D5199A">
        <w:rPr>
          <w:rFonts w:ascii="Arial" w:hAnsi="Arial" w:cs="Arial"/>
          <w:color w:val="000000"/>
          <w:lang w:val="en-US"/>
        </w:rPr>
        <w:t>647-658</w:t>
      </w:r>
      <w:r w:rsidR="002E480F">
        <w:rPr>
          <w:rFonts w:ascii="Arial" w:hAnsi="Arial" w:cs="Arial"/>
          <w:color w:val="000000"/>
          <w:lang w:val="en-US"/>
        </w:rPr>
        <w:t>.</w:t>
      </w:r>
      <w:proofErr w:type="gramEnd"/>
      <w:r w:rsidR="00926E2A" w:rsidRPr="00D5199A">
        <w:rPr>
          <w:rStyle w:val="apple-converted-space"/>
          <w:rFonts w:ascii="Arial" w:hAnsi="Arial" w:cs="Arial"/>
          <w:color w:val="000000"/>
          <w:lang w:val="en-US"/>
        </w:rPr>
        <w:t> </w:t>
      </w:r>
      <w:r w:rsidR="00926E2A" w:rsidRPr="00D5199A">
        <w:rPr>
          <w:rFonts w:ascii="Arial" w:hAnsi="Arial" w:cs="Arial"/>
          <w:noProof/>
          <w:color w:val="003366"/>
          <w:bdr w:val="none" w:sz="0" w:space="0" w:color="auto" w:frame="1"/>
        </w:rPr>
        <w:drawing>
          <wp:inline distT="0" distB="0" distL="0" distR="0">
            <wp:extent cx="9525" cy="9525"/>
            <wp:effectExtent l="0" t="0" r="0" b="0"/>
            <wp:docPr id="18" name="Imagem 13" descr="OpenUR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URL">
                      <a:hlinkClick r:id="rId25"/>
                    </pic:cNvPr>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5199A" w:rsidRPr="00D5199A" w:rsidRDefault="00D5199A" w:rsidP="00D5199A">
      <w:pPr>
        <w:pStyle w:val="NormalWeb"/>
        <w:shd w:val="clear" w:color="auto" w:fill="FFFFFF"/>
        <w:spacing w:before="0" w:beforeAutospacing="0" w:after="0" w:afterAutospacing="0" w:line="360" w:lineRule="atLeast"/>
        <w:jc w:val="both"/>
        <w:textAlignment w:val="baseline"/>
        <w:rPr>
          <w:rFonts w:ascii="Arial" w:hAnsi="Arial" w:cs="Arial"/>
          <w:color w:val="000000"/>
          <w:lang w:val="en-US"/>
        </w:rPr>
      </w:pPr>
    </w:p>
    <w:p w:rsidR="00926E2A" w:rsidRDefault="001D127D" w:rsidP="00D5199A">
      <w:pPr>
        <w:pStyle w:val="NormalWeb"/>
        <w:shd w:val="clear" w:color="auto" w:fill="FFFFFF"/>
        <w:spacing w:before="0" w:beforeAutospacing="0" w:after="0" w:afterAutospacing="0" w:line="360" w:lineRule="atLeast"/>
        <w:jc w:val="both"/>
        <w:textAlignment w:val="baseline"/>
        <w:rPr>
          <w:rStyle w:val="apple-converted-space"/>
          <w:rFonts w:ascii="Arial" w:hAnsi="Arial" w:cs="Arial"/>
          <w:color w:val="000000"/>
          <w:lang w:val="en-US"/>
        </w:rPr>
      </w:pPr>
      <w:bookmarkStart w:id="7" w:name="B129"/>
      <w:bookmarkEnd w:id="7"/>
      <w:proofErr w:type="gramStart"/>
      <w:r>
        <w:rPr>
          <w:rFonts w:ascii="Arial" w:hAnsi="Arial" w:cs="Arial"/>
          <w:color w:val="000000"/>
          <w:lang w:val="en-US"/>
        </w:rPr>
        <w:t>HUANG W</w:t>
      </w:r>
      <w:r w:rsidR="00926E2A" w:rsidRPr="00D5199A">
        <w:rPr>
          <w:rFonts w:ascii="Arial" w:hAnsi="Arial" w:cs="Arial"/>
          <w:color w:val="000000"/>
          <w:lang w:val="en-US"/>
        </w:rPr>
        <w:t xml:space="preserve">, </w:t>
      </w:r>
      <w:proofErr w:type="spellStart"/>
      <w:r w:rsidR="00926E2A" w:rsidRPr="00D5199A">
        <w:rPr>
          <w:rFonts w:ascii="Arial" w:hAnsi="Arial" w:cs="Arial"/>
          <w:color w:val="000000"/>
          <w:lang w:val="en-US"/>
        </w:rPr>
        <w:t>Rahaman</w:t>
      </w:r>
      <w:proofErr w:type="spellEnd"/>
      <w:r w:rsidR="00926E2A" w:rsidRPr="00D5199A">
        <w:rPr>
          <w:rFonts w:ascii="Arial" w:hAnsi="Arial" w:cs="Arial"/>
          <w:color w:val="000000"/>
          <w:lang w:val="en-US"/>
        </w:rPr>
        <w:t xml:space="preserve"> MN, Day DE (2007) </w:t>
      </w:r>
      <w:r w:rsidR="00926E2A" w:rsidRPr="00D5199A">
        <w:rPr>
          <w:rFonts w:ascii="Arial" w:hAnsi="Arial" w:cs="Arial"/>
          <w:b/>
          <w:color w:val="000000"/>
          <w:lang w:val="en-US"/>
        </w:rPr>
        <w:t xml:space="preserve">Conversion of bioactive silicate (45 S5) borate, and borosilicate glasses to </w:t>
      </w:r>
      <w:proofErr w:type="spellStart"/>
      <w:r w:rsidR="00926E2A" w:rsidRPr="00D5199A">
        <w:rPr>
          <w:rFonts w:ascii="Arial" w:hAnsi="Arial" w:cs="Arial"/>
          <w:b/>
          <w:color w:val="000000"/>
          <w:lang w:val="en-US"/>
        </w:rPr>
        <w:t>hydroxyapatite</w:t>
      </w:r>
      <w:proofErr w:type="spellEnd"/>
      <w:r w:rsidR="00926E2A" w:rsidRPr="00D5199A">
        <w:rPr>
          <w:rFonts w:ascii="Arial" w:hAnsi="Arial" w:cs="Arial"/>
          <w:b/>
          <w:color w:val="000000"/>
          <w:lang w:val="en-US"/>
        </w:rPr>
        <w:t xml:space="preserve"> in dilute phosphate solution</w:t>
      </w:r>
      <w:r w:rsidR="00926E2A" w:rsidRPr="00D5199A">
        <w:rPr>
          <w:rFonts w:ascii="Arial" w:hAnsi="Arial" w:cs="Arial"/>
          <w:color w:val="000000"/>
          <w:lang w:val="en-US"/>
        </w:rPr>
        <w:t>.</w:t>
      </w:r>
      <w:proofErr w:type="gramEnd"/>
      <w:r w:rsidR="00926E2A" w:rsidRPr="00D5199A">
        <w:rPr>
          <w:rFonts w:ascii="Arial" w:hAnsi="Arial" w:cs="Arial"/>
          <w:color w:val="000000"/>
          <w:lang w:val="en-US"/>
        </w:rPr>
        <w:t xml:space="preserve"> In: Mizuno M (</w:t>
      </w:r>
      <w:proofErr w:type="spellStart"/>
      <w:proofErr w:type="gramStart"/>
      <w:r w:rsidR="00926E2A" w:rsidRPr="00D5199A">
        <w:rPr>
          <w:rFonts w:ascii="Arial" w:hAnsi="Arial" w:cs="Arial"/>
          <w:color w:val="000000"/>
          <w:lang w:val="en-US"/>
        </w:rPr>
        <w:t>ed</w:t>
      </w:r>
      <w:proofErr w:type="spellEnd"/>
      <w:proofErr w:type="gramEnd"/>
      <w:r w:rsidR="00926E2A" w:rsidRPr="00D5199A">
        <w:rPr>
          <w:rFonts w:ascii="Arial" w:hAnsi="Arial" w:cs="Arial"/>
          <w:color w:val="000000"/>
          <w:lang w:val="en-US"/>
        </w:rPr>
        <w:t xml:space="preserve">) Advances in </w:t>
      </w:r>
      <w:proofErr w:type="spellStart"/>
      <w:r w:rsidR="00926E2A" w:rsidRPr="00D5199A">
        <w:rPr>
          <w:rFonts w:ascii="Arial" w:hAnsi="Arial" w:cs="Arial"/>
          <w:color w:val="000000"/>
          <w:lang w:val="en-US"/>
        </w:rPr>
        <w:t>bioceramics</w:t>
      </w:r>
      <w:proofErr w:type="spellEnd"/>
      <w:r w:rsidR="00926E2A" w:rsidRPr="00D5199A">
        <w:rPr>
          <w:rFonts w:ascii="Arial" w:hAnsi="Arial" w:cs="Arial"/>
          <w:color w:val="000000"/>
          <w:lang w:val="en-US"/>
        </w:rPr>
        <w:t xml:space="preserve"> and </w:t>
      </w:r>
      <w:proofErr w:type="spellStart"/>
      <w:r w:rsidR="00926E2A" w:rsidRPr="00D5199A">
        <w:rPr>
          <w:rFonts w:ascii="Arial" w:hAnsi="Arial" w:cs="Arial"/>
          <w:color w:val="000000"/>
          <w:lang w:val="en-US"/>
        </w:rPr>
        <w:t>biocomposites</w:t>
      </w:r>
      <w:proofErr w:type="spellEnd"/>
      <w:r w:rsidR="00926E2A" w:rsidRPr="00D5199A">
        <w:rPr>
          <w:rFonts w:ascii="Arial" w:hAnsi="Arial" w:cs="Arial"/>
          <w:color w:val="000000"/>
          <w:lang w:val="en-US"/>
        </w:rPr>
        <w:t xml:space="preserve"> II, Wiley, New Jersey. pp 131-140</w:t>
      </w:r>
      <w:r w:rsidR="002E480F">
        <w:rPr>
          <w:rFonts w:ascii="Arial" w:hAnsi="Arial" w:cs="Arial"/>
          <w:color w:val="000000"/>
          <w:lang w:val="en-US"/>
        </w:rPr>
        <w:t>.</w:t>
      </w:r>
      <w:r w:rsidR="00926E2A" w:rsidRPr="00D5199A">
        <w:rPr>
          <w:rStyle w:val="apple-converted-space"/>
          <w:rFonts w:ascii="Arial" w:hAnsi="Arial" w:cs="Arial"/>
          <w:color w:val="000000"/>
          <w:lang w:val="en-US"/>
        </w:rPr>
        <w:t> </w:t>
      </w:r>
      <w:r w:rsidR="00926E2A" w:rsidRPr="00D5199A">
        <w:rPr>
          <w:rFonts w:ascii="Arial" w:hAnsi="Arial" w:cs="Arial"/>
          <w:noProof/>
          <w:color w:val="003366"/>
          <w:bdr w:val="none" w:sz="0" w:space="0" w:color="auto" w:frame="1"/>
        </w:rPr>
        <w:drawing>
          <wp:inline distT="0" distB="0" distL="0" distR="0">
            <wp:extent cx="9525" cy="9525"/>
            <wp:effectExtent l="0" t="0" r="0" b="0"/>
            <wp:docPr id="17" name="Imagem 14" descr="OpenUR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enURL">
                      <a:hlinkClick r:id="rId26"/>
                    </pic:cNvPr>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F20B54" w:rsidRDefault="00F20B54" w:rsidP="00D5199A">
      <w:pPr>
        <w:pStyle w:val="NormalWeb"/>
        <w:shd w:val="clear" w:color="auto" w:fill="FFFFFF"/>
        <w:spacing w:before="0" w:beforeAutospacing="0" w:after="0" w:afterAutospacing="0" w:line="360" w:lineRule="atLeast"/>
        <w:jc w:val="both"/>
        <w:textAlignment w:val="baseline"/>
        <w:rPr>
          <w:rStyle w:val="apple-converted-space"/>
          <w:rFonts w:ascii="Arial" w:hAnsi="Arial" w:cs="Arial"/>
          <w:color w:val="000000"/>
          <w:lang w:val="en-US"/>
        </w:rPr>
      </w:pPr>
    </w:p>
    <w:p w:rsidR="00F20B54" w:rsidRPr="00947778" w:rsidRDefault="00F20B54" w:rsidP="00D5199A">
      <w:pPr>
        <w:pStyle w:val="NormalWeb"/>
        <w:shd w:val="clear" w:color="auto" w:fill="FFFFFF"/>
        <w:spacing w:before="0" w:beforeAutospacing="0" w:after="0" w:afterAutospacing="0" w:line="360" w:lineRule="atLeast"/>
        <w:jc w:val="both"/>
        <w:textAlignment w:val="baseline"/>
        <w:rPr>
          <w:rFonts w:ascii="Arial" w:hAnsi="Arial" w:cs="Arial"/>
          <w:color w:val="000000"/>
        </w:rPr>
      </w:pPr>
      <w:r>
        <w:rPr>
          <w:rStyle w:val="apple-converted-space"/>
          <w:rFonts w:ascii="Arial" w:hAnsi="Arial" w:cs="Arial"/>
          <w:color w:val="000000"/>
          <w:lang w:val="en-US"/>
        </w:rPr>
        <w:t xml:space="preserve">KIM K, </w:t>
      </w:r>
      <w:proofErr w:type="spellStart"/>
      <w:r>
        <w:rPr>
          <w:rStyle w:val="apple-converted-space"/>
          <w:rFonts w:ascii="Arial" w:hAnsi="Arial" w:cs="Arial"/>
          <w:color w:val="000000"/>
          <w:lang w:val="en-US"/>
        </w:rPr>
        <w:t>Luu</w:t>
      </w:r>
      <w:proofErr w:type="spellEnd"/>
      <w:r>
        <w:rPr>
          <w:rStyle w:val="apple-converted-space"/>
          <w:rFonts w:ascii="Arial" w:hAnsi="Arial" w:cs="Arial"/>
          <w:color w:val="000000"/>
          <w:lang w:val="en-US"/>
        </w:rPr>
        <w:t xml:space="preserve"> YK, Chang C, et al. </w:t>
      </w:r>
      <w:r w:rsidRPr="00F20B54">
        <w:rPr>
          <w:rStyle w:val="apple-converted-space"/>
          <w:rFonts w:ascii="Arial" w:hAnsi="Arial" w:cs="Arial"/>
          <w:b/>
          <w:color w:val="000000"/>
          <w:lang w:val="en-US"/>
        </w:rPr>
        <w:t>Incorporation and controlled release of a hydrophilic antibiotic using poly(</w:t>
      </w:r>
      <w:proofErr w:type="spellStart"/>
      <w:r w:rsidRPr="00F20B54">
        <w:rPr>
          <w:rStyle w:val="apple-converted-space"/>
          <w:rFonts w:ascii="Arial" w:hAnsi="Arial" w:cs="Arial"/>
          <w:b/>
          <w:color w:val="000000"/>
          <w:lang w:val="en-US"/>
        </w:rPr>
        <w:t>lactide</w:t>
      </w:r>
      <w:proofErr w:type="spellEnd"/>
      <w:r w:rsidRPr="00F20B54">
        <w:rPr>
          <w:rStyle w:val="apple-converted-space"/>
          <w:rFonts w:ascii="Arial" w:hAnsi="Arial" w:cs="Arial"/>
          <w:b/>
          <w:color w:val="000000"/>
          <w:lang w:val="en-US"/>
        </w:rPr>
        <w:t>-co-</w:t>
      </w:r>
      <w:proofErr w:type="spellStart"/>
      <w:r w:rsidRPr="00F20B54">
        <w:rPr>
          <w:rStyle w:val="apple-converted-space"/>
          <w:rFonts w:ascii="Arial" w:hAnsi="Arial" w:cs="Arial"/>
          <w:b/>
          <w:color w:val="000000"/>
          <w:lang w:val="en-US"/>
        </w:rPr>
        <w:t>glycolide</w:t>
      </w:r>
      <w:proofErr w:type="spellEnd"/>
      <w:r w:rsidRPr="00F20B54">
        <w:rPr>
          <w:rStyle w:val="apple-converted-space"/>
          <w:rFonts w:ascii="Arial" w:hAnsi="Arial" w:cs="Arial"/>
          <w:b/>
          <w:color w:val="000000"/>
          <w:lang w:val="en-US"/>
        </w:rPr>
        <w:t xml:space="preserve">)-based </w:t>
      </w:r>
      <w:proofErr w:type="spellStart"/>
      <w:r w:rsidRPr="00F20B54">
        <w:rPr>
          <w:rStyle w:val="apple-converted-space"/>
          <w:rFonts w:ascii="Arial" w:hAnsi="Arial" w:cs="Arial"/>
          <w:b/>
          <w:color w:val="000000"/>
          <w:lang w:val="en-US"/>
        </w:rPr>
        <w:t>electrospun</w:t>
      </w:r>
      <w:proofErr w:type="spellEnd"/>
      <w:r w:rsidRPr="00F20B54">
        <w:rPr>
          <w:rStyle w:val="apple-converted-space"/>
          <w:rFonts w:ascii="Arial" w:hAnsi="Arial" w:cs="Arial"/>
          <w:b/>
          <w:color w:val="000000"/>
          <w:lang w:val="en-US"/>
        </w:rPr>
        <w:t xml:space="preserve"> </w:t>
      </w:r>
      <w:proofErr w:type="spellStart"/>
      <w:r w:rsidRPr="00F20B54">
        <w:rPr>
          <w:rStyle w:val="apple-converted-space"/>
          <w:rFonts w:ascii="Arial" w:hAnsi="Arial" w:cs="Arial"/>
          <w:b/>
          <w:color w:val="000000"/>
          <w:lang w:val="en-US"/>
        </w:rPr>
        <w:t>nanofibrous</w:t>
      </w:r>
      <w:proofErr w:type="spellEnd"/>
      <w:r w:rsidRPr="00F20B54">
        <w:rPr>
          <w:rStyle w:val="apple-converted-space"/>
          <w:rFonts w:ascii="Arial" w:hAnsi="Arial" w:cs="Arial"/>
          <w:b/>
          <w:color w:val="000000"/>
          <w:lang w:val="en-US"/>
        </w:rPr>
        <w:t xml:space="preserve"> scaffolds</w:t>
      </w:r>
      <w:r>
        <w:rPr>
          <w:rStyle w:val="apple-converted-space"/>
          <w:rFonts w:ascii="Arial" w:hAnsi="Arial" w:cs="Arial"/>
          <w:color w:val="000000"/>
          <w:lang w:val="en-US"/>
        </w:rPr>
        <w:t xml:space="preserve">. </w:t>
      </w:r>
      <w:r w:rsidRPr="00947778">
        <w:rPr>
          <w:rStyle w:val="apple-converted-space"/>
          <w:rFonts w:ascii="Arial" w:hAnsi="Arial" w:cs="Arial"/>
          <w:color w:val="000000"/>
        </w:rPr>
        <w:t xml:space="preserve">J </w:t>
      </w:r>
      <w:proofErr w:type="spellStart"/>
      <w:r w:rsidRPr="00947778">
        <w:rPr>
          <w:rStyle w:val="apple-converted-space"/>
          <w:rFonts w:ascii="Arial" w:hAnsi="Arial" w:cs="Arial"/>
          <w:color w:val="000000"/>
        </w:rPr>
        <w:t>Control</w:t>
      </w:r>
      <w:proofErr w:type="spellEnd"/>
      <w:r w:rsidRPr="00947778">
        <w:rPr>
          <w:rStyle w:val="apple-converted-space"/>
          <w:rFonts w:ascii="Arial" w:hAnsi="Arial" w:cs="Arial"/>
          <w:color w:val="000000"/>
        </w:rPr>
        <w:t xml:space="preserve"> Release, 2004, </w:t>
      </w:r>
      <w:proofErr w:type="spellStart"/>
      <w:proofErr w:type="gramStart"/>
      <w:r w:rsidRPr="00947778">
        <w:rPr>
          <w:rStyle w:val="apple-converted-space"/>
          <w:rFonts w:ascii="Arial" w:hAnsi="Arial" w:cs="Arial"/>
          <w:color w:val="000000"/>
        </w:rPr>
        <w:t>pp</w:t>
      </w:r>
      <w:proofErr w:type="spellEnd"/>
      <w:proofErr w:type="gramEnd"/>
      <w:r w:rsidRPr="00947778">
        <w:rPr>
          <w:rStyle w:val="apple-converted-space"/>
          <w:rFonts w:ascii="Arial" w:hAnsi="Arial" w:cs="Arial"/>
          <w:color w:val="000000"/>
        </w:rPr>
        <w:t xml:space="preserve"> 47-56.</w:t>
      </w:r>
    </w:p>
    <w:p w:rsidR="00930FBC" w:rsidRPr="00947778" w:rsidRDefault="00930FBC" w:rsidP="00B44F76">
      <w:pPr>
        <w:pStyle w:val="normal0"/>
        <w:spacing w:line="360" w:lineRule="auto"/>
        <w:jc w:val="both"/>
      </w:pPr>
    </w:p>
    <w:p w:rsidR="00B44F76" w:rsidRDefault="00B44F76" w:rsidP="00B44F76">
      <w:pPr>
        <w:pStyle w:val="normal0"/>
        <w:spacing w:line="360" w:lineRule="auto"/>
        <w:jc w:val="both"/>
        <w:rPr>
          <w:b/>
        </w:rPr>
      </w:pPr>
      <w:r>
        <w:rPr>
          <w:highlight w:val="white"/>
        </w:rPr>
        <w:t xml:space="preserve">MACHADO, A. C. P. </w:t>
      </w:r>
      <w:r>
        <w:rPr>
          <w:b/>
          <w:highlight w:val="white"/>
        </w:rPr>
        <w:t xml:space="preserve">Biocompatibilidade </w:t>
      </w:r>
      <w:r>
        <w:rPr>
          <w:b/>
          <w:i/>
          <w:highlight w:val="white"/>
        </w:rPr>
        <w:t xml:space="preserve">in vivo </w:t>
      </w:r>
      <w:r>
        <w:rPr>
          <w:b/>
          <w:highlight w:val="white"/>
        </w:rPr>
        <w:t>de implantes de titânio submetidos ao processo biomimético.</w:t>
      </w:r>
    </w:p>
    <w:p w:rsidR="00926E2A" w:rsidRDefault="00926E2A" w:rsidP="00B44F76">
      <w:pPr>
        <w:pStyle w:val="normal0"/>
        <w:spacing w:line="360" w:lineRule="auto"/>
        <w:jc w:val="both"/>
        <w:rPr>
          <w:b/>
        </w:rPr>
      </w:pPr>
    </w:p>
    <w:p w:rsidR="00926E2A" w:rsidRPr="00947778" w:rsidRDefault="00D5199A" w:rsidP="00B44F76">
      <w:pPr>
        <w:pStyle w:val="normal0"/>
        <w:spacing w:line="360" w:lineRule="auto"/>
        <w:jc w:val="both"/>
        <w:rPr>
          <w:sz w:val="24"/>
          <w:szCs w:val="24"/>
          <w:shd w:val="clear" w:color="auto" w:fill="FFFFFF"/>
        </w:rPr>
      </w:pPr>
      <w:r w:rsidRPr="00D5199A">
        <w:rPr>
          <w:sz w:val="24"/>
          <w:szCs w:val="24"/>
          <w:shd w:val="clear" w:color="auto" w:fill="FFFFFF"/>
          <w:lang w:val="en-US"/>
        </w:rPr>
        <w:t>MARION,</w:t>
      </w:r>
      <w:r w:rsidR="00926E2A" w:rsidRPr="00D5199A">
        <w:rPr>
          <w:sz w:val="24"/>
          <w:szCs w:val="24"/>
          <w:shd w:val="clear" w:color="auto" w:fill="FFFFFF"/>
          <w:lang w:val="en-US"/>
        </w:rPr>
        <w:t xml:space="preserve"> NW, Liang W, Reilly GC, Day DE, </w:t>
      </w:r>
      <w:proofErr w:type="spellStart"/>
      <w:r w:rsidR="00926E2A" w:rsidRPr="00D5199A">
        <w:rPr>
          <w:sz w:val="24"/>
          <w:szCs w:val="24"/>
          <w:shd w:val="clear" w:color="auto" w:fill="FFFFFF"/>
          <w:lang w:val="en-US"/>
        </w:rPr>
        <w:t>Rahaman</w:t>
      </w:r>
      <w:proofErr w:type="spellEnd"/>
      <w:r w:rsidR="00926E2A" w:rsidRPr="00D5199A">
        <w:rPr>
          <w:sz w:val="24"/>
          <w:szCs w:val="24"/>
          <w:shd w:val="clear" w:color="auto" w:fill="FFFFFF"/>
          <w:lang w:val="en-US"/>
        </w:rPr>
        <w:t xml:space="preserve"> MN, Mao JJ</w:t>
      </w:r>
      <w:r>
        <w:rPr>
          <w:sz w:val="24"/>
          <w:szCs w:val="24"/>
          <w:shd w:val="clear" w:color="auto" w:fill="FFFFFF"/>
          <w:lang w:val="en-US"/>
        </w:rPr>
        <w:t xml:space="preserve">, </w:t>
      </w:r>
      <w:r w:rsidR="00926E2A" w:rsidRPr="00D5199A">
        <w:rPr>
          <w:b/>
          <w:sz w:val="24"/>
          <w:szCs w:val="24"/>
          <w:shd w:val="clear" w:color="auto" w:fill="FFFFFF"/>
          <w:lang w:val="en-US"/>
        </w:rPr>
        <w:t xml:space="preserve">Borate glass supports the in vitro </w:t>
      </w:r>
      <w:proofErr w:type="spellStart"/>
      <w:r w:rsidR="00926E2A" w:rsidRPr="00D5199A">
        <w:rPr>
          <w:b/>
          <w:sz w:val="24"/>
          <w:szCs w:val="24"/>
          <w:shd w:val="clear" w:color="auto" w:fill="FFFFFF"/>
          <w:lang w:val="en-US"/>
        </w:rPr>
        <w:t>osteogenic</w:t>
      </w:r>
      <w:proofErr w:type="spellEnd"/>
      <w:r w:rsidR="00926E2A" w:rsidRPr="00D5199A">
        <w:rPr>
          <w:b/>
          <w:sz w:val="24"/>
          <w:szCs w:val="24"/>
          <w:shd w:val="clear" w:color="auto" w:fill="FFFFFF"/>
          <w:lang w:val="en-US"/>
        </w:rPr>
        <w:t xml:space="preserve"> differentiation of human </w:t>
      </w:r>
      <w:proofErr w:type="spellStart"/>
      <w:r w:rsidR="00926E2A" w:rsidRPr="00D5199A">
        <w:rPr>
          <w:b/>
          <w:sz w:val="24"/>
          <w:szCs w:val="24"/>
          <w:shd w:val="clear" w:color="auto" w:fill="FFFFFF"/>
          <w:lang w:val="en-US"/>
        </w:rPr>
        <w:t>mesenchymal</w:t>
      </w:r>
      <w:proofErr w:type="spellEnd"/>
      <w:r w:rsidR="00926E2A" w:rsidRPr="00D5199A">
        <w:rPr>
          <w:b/>
          <w:sz w:val="24"/>
          <w:szCs w:val="24"/>
          <w:shd w:val="clear" w:color="auto" w:fill="FFFFFF"/>
          <w:lang w:val="en-US"/>
        </w:rPr>
        <w:t xml:space="preserve"> stem </w:t>
      </w:r>
      <w:r w:rsidRPr="00D5199A">
        <w:rPr>
          <w:b/>
          <w:sz w:val="24"/>
          <w:szCs w:val="24"/>
          <w:shd w:val="clear" w:color="auto" w:fill="FFFFFF"/>
          <w:lang w:val="en-US"/>
        </w:rPr>
        <w:t>cells</w:t>
      </w:r>
      <w:r>
        <w:rPr>
          <w:sz w:val="24"/>
          <w:szCs w:val="24"/>
          <w:shd w:val="clear" w:color="auto" w:fill="FFFFFF"/>
          <w:lang w:val="en-US"/>
        </w:rPr>
        <w:t xml:space="preserve">. </w:t>
      </w:r>
      <w:r w:rsidRPr="00947778">
        <w:rPr>
          <w:sz w:val="24"/>
          <w:szCs w:val="24"/>
          <w:shd w:val="clear" w:color="auto" w:fill="FFFFFF"/>
        </w:rPr>
        <w:t xml:space="preserve">Ano </w:t>
      </w:r>
      <w:proofErr w:type="gramStart"/>
      <w:r w:rsidRPr="00947778">
        <w:rPr>
          <w:sz w:val="24"/>
          <w:szCs w:val="24"/>
          <w:shd w:val="clear" w:color="auto" w:fill="FFFFFF"/>
        </w:rPr>
        <w:t xml:space="preserve">2005, </w:t>
      </w:r>
      <w:proofErr w:type="spellStart"/>
      <w:r w:rsidRPr="00947778">
        <w:rPr>
          <w:sz w:val="24"/>
          <w:szCs w:val="24"/>
          <w:shd w:val="clear" w:color="auto" w:fill="FFFFFF"/>
        </w:rPr>
        <w:t>Mech</w:t>
      </w:r>
      <w:proofErr w:type="spellEnd"/>
      <w:r w:rsidRPr="00947778">
        <w:rPr>
          <w:sz w:val="24"/>
          <w:szCs w:val="24"/>
          <w:shd w:val="clear" w:color="auto" w:fill="FFFFFF"/>
        </w:rPr>
        <w:t xml:space="preserve"> </w:t>
      </w:r>
      <w:proofErr w:type="spellStart"/>
      <w:r w:rsidRPr="00947778">
        <w:rPr>
          <w:sz w:val="24"/>
          <w:szCs w:val="24"/>
          <w:shd w:val="clear" w:color="auto" w:fill="FFFFFF"/>
        </w:rPr>
        <w:t>Adv</w:t>
      </w:r>
      <w:proofErr w:type="spellEnd"/>
      <w:r w:rsidRPr="00947778">
        <w:rPr>
          <w:sz w:val="24"/>
          <w:szCs w:val="24"/>
          <w:shd w:val="clear" w:color="auto" w:fill="FFFFFF"/>
        </w:rPr>
        <w:t xml:space="preserve"> </w:t>
      </w:r>
      <w:proofErr w:type="spellStart"/>
      <w:r w:rsidRPr="00947778">
        <w:rPr>
          <w:sz w:val="24"/>
          <w:szCs w:val="24"/>
          <w:shd w:val="clear" w:color="auto" w:fill="FFFFFF"/>
        </w:rPr>
        <w:t>Mater</w:t>
      </w:r>
      <w:proofErr w:type="spellEnd"/>
      <w:r w:rsidRPr="00947778">
        <w:rPr>
          <w:sz w:val="24"/>
          <w:szCs w:val="24"/>
          <w:shd w:val="clear" w:color="auto" w:fill="FFFFFF"/>
        </w:rPr>
        <w:t xml:space="preserve"> </w:t>
      </w:r>
      <w:proofErr w:type="spellStart"/>
      <w:r w:rsidRPr="00947778">
        <w:rPr>
          <w:sz w:val="24"/>
          <w:szCs w:val="24"/>
          <w:shd w:val="clear" w:color="auto" w:fill="FFFFFF"/>
        </w:rPr>
        <w:t>Struct</w:t>
      </w:r>
      <w:proofErr w:type="spellEnd"/>
      <w:proofErr w:type="gramEnd"/>
      <w:r w:rsidRPr="00947778">
        <w:rPr>
          <w:sz w:val="24"/>
          <w:szCs w:val="24"/>
          <w:shd w:val="clear" w:color="auto" w:fill="FFFFFF"/>
        </w:rPr>
        <w:t xml:space="preserve"> </w:t>
      </w:r>
      <w:proofErr w:type="spellStart"/>
      <w:r w:rsidRPr="00947778">
        <w:rPr>
          <w:sz w:val="24"/>
          <w:szCs w:val="24"/>
          <w:shd w:val="clear" w:color="auto" w:fill="FFFFFF"/>
        </w:rPr>
        <w:t>pgs</w:t>
      </w:r>
      <w:proofErr w:type="spellEnd"/>
      <w:r w:rsidRPr="00947778">
        <w:rPr>
          <w:sz w:val="24"/>
          <w:szCs w:val="24"/>
          <w:shd w:val="clear" w:color="auto" w:fill="FFFFFF"/>
        </w:rPr>
        <w:t xml:space="preserve">. </w:t>
      </w:r>
      <w:r w:rsidR="00926E2A" w:rsidRPr="00947778">
        <w:rPr>
          <w:sz w:val="24"/>
          <w:szCs w:val="24"/>
          <w:shd w:val="clear" w:color="auto" w:fill="FFFFFF"/>
        </w:rPr>
        <w:t>239-246</w:t>
      </w:r>
      <w:r w:rsidR="002E480F" w:rsidRPr="00947778">
        <w:rPr>
          <w:sz w:val="24"/>
          <w:szCs w:val="24"/>
          <w:shd w:val="clear" w:color="auto" w:fill="FFFFFF"/>
        </w:rPr>
        <w:t>.</w:t>
      </w:r>
    </w:p>
    <w:p w:rsidR="002E480F" w:rsidRPr="00947778" w:rsidRDefault="002E480F" w:rsidP="00B44F76">
      <w:pPr>
        <w:pStyle w:val="normal0"/>
        <w:spacing w:line="360" w:lineRule="auto"/>
        <w:jc w:val="both"/>
        <w:rPr>
          <w:sz w:val="24"/>
          <w:szCs w:val="24"/>
          <w:shd w:val="clear" w:color="auto" w:fill="FFFFFF"/>
        </w:rPr>
      </w:pPr>
    </w:p>
    <w:p w:rsidR="002E480F" w:rsidRPr="004B602E" w:rsidRDefault="004B602E" w:rsidP="00B44F76">
      <w:pPr>
        <w:pStyle w:val="normal0"/>
        <w:spacing w:line="360" w:lineRule="auto"/>
        <w:jc w:val="both"/>
        <w:rPr>
          <w:sz w:val="24"/>
          <w:szCs w:val="24"/>
        </w:rPr>
      </w:pPr>
      <w:r>
        <w:rPr>
          <w:sz w:val="24"/>
          <w:szCs w:val="24"/>
          <w:shd w:val="clear" w:color="auto" w:fill="FFFFFF"/>
        </w:rPr>
        <w:t>O</w:t>
      </w:r>
      <w:r w:rsidRPr="004B602E">
        <w:rPr>
          <w:sz w:val="24"/>
          <w:szCs w:val="24"/>
          <w:shd w:val="clear" w:color="auto" w:fill="FFFFFF"/>
        </w:rPr>
        <w:t>REFICE, R</w:t>
      </w:r>
      <w:r>
        <w:rPr>
          <w:sz w:val="24"/>
          <w:szCs w:val="24"/>
          <w:shd w:val="clear" w:color="auto" w:fill="FFFFFF"/>
        </w:rPr>
        <w:t xml:space="preserve">. L; PEREIRA, </w:t>
      </w:r>
      <w:proofErr w:type="spellStart"/>
      <w:r>
        <w:rPr>
          <w:sz w:val="24"/>
          <w:szCs w:val="24"/>
          <w:shd w:val="clear" w:color="auto" w:fill="FFFFFF"/>
        </w:rPr>
        <w:t>M.M.</w:t>
      </w:r>
      <w:proofErr w:type="spellEnd"/>
      <w:r>
        <w:rPr>
          <w:sz w:val="24"/>
          <w:szCs w:val="24"/>
          <w:shd w:val="clear" w:color="auto" w:fill="FFFFFF"/>
        </w:rPr>
        <w:t xml:space="preserve">; MANSUR, </w:t>
      </w:r>
      <w:proofErr w:type="spellStart"/>
      <w:r>
        <w:rPr>
          <w:sz w:val="24"/>
          <w:szCs w:val="24"/>
          <w:shd w:val="clear" w:color="auto" w:fill="FFFFFF"/>
        </w:rPr>
        <w:t>H.S</w:t>
      </w:r>
      <w:r w:rsidRPr="004B602E">
        <w:rPr>
          <w:sz w:val="24"/>
          <w:szCs w:val="24"/>
          <w:shd w:val="clear" w:color="auto" w:fill="FFFFFF"/>
        </w:rPr>
        <w:t>.</w:t>
      </w:r>
      <w:proofErr w:type="spellEnd"/>
      <w:r w:rsidRPr="004B602E">
        <w:rPr>
          <w:sz w:val="24"/>
          <w:szCs w:val="24"/>
          <w:shd w:val="clear" w:color="auto" w:fill="FFFFFF"/>
        </w:rPr>
        <w:t xml:space="preserve"> </w:t>
      </w:r>
      <w:r w:rsidRPr="004B602E">
        <w:rPr>
          <w:b/>
          <w:sz w:val="24"/>
          <w:szCs w:val="24"/>
          <w:shd w:val="clear" w:color="auto" w:fill="FFFFFF"/>
        </w:rPr>
        <w:t>Biomateriais -</w:t>
      </w:r>
      <w:proofErr w:type="gramStart"/>
      <w:r w:rsidRPr="004B602E">
        <w:rPr>
          <w:b/>
          <w:sz w:val="24"/>
          <w:szCs w:val="24"/>
          <w:shd w:val="clear" w:color="auto" w:fill="FFFFFF"/>
        </w:rPr>
        <w:t xml:space="preserve">  </w:t>
      </w:r>
      <w:proofErr w:type="gramEnd"/>
      <w:r w:rsidRPr="004B602E">
        <w:rPr>
          <w:b/>
          <w:sz w:val="24"/>
          <w:szCs w:val="24"/>
          <w:shd w:val="clear" w:color="auto" w:fill="FFFFFF"/>
        </w:rPr>
        <w:t>Fundamento e Aplicações</w:t>
      </w:r>
      <w:r>
        <w:rPr>
          <w:sz w:val="24"/>
          <w:szCs w:val="24"/>
          <w:shd w:val="clear" w:color="auto" w:fill="FFFFFF"/>
        </w:rPr>
        <w:t xml:space="preserve">. Rio de Janeiro, Cultura Médica, 2006, Capítulo 4, Materiais Poliméricos – Ciência e aplicações como Biomateriais </w:t>
      </w:r>
      <w:proofErr w:type="spellStart"/>
      <w:proofErr w:type="gramStart"/>
      <w:r>
        <w:rPr>
          <w:sz w:val="24"/>
          <w:szCs w:val="24"/>
          <w:shd w:val="clear" w:color="auto" w:fill="FFFFFF"/>
        </w:rPr>
        <w:t>pp</w:t>
      </w:r>
      <w:proofErr w:type="spellEnd"/>
      <w:proofErr w:type="gramEnd"/>
      <w:r>
        <w:rPr>
          <w:sz w:val="24"/>
          <w:szCs w:val="24"/>
          <w:shd w:val="clear" w:color="auto" w:fill="FFFFFF"/>
        </w:rPr>
        <w:t xml:space="preserve"> 87-155</w:t>
      </w:r>
    </w:p>
    <w:p w:rsidR="0007493F" w:rsidRPr="004B602E" w:rsidRDefault="0007493F">
      <w:pPr>
        <w:pStyle w:val="normal0"/>
        <w:spacing w:line="360" w:lineRule="auto"/>
        <w:jc w:val="both"/>
        <w:rPr>
          <w:sz w:val="24"/>
          <w:szCs w:val="24"/>
        </w:rPr>
      </w:pPr>
    </w:p>
    <w:p w:rsidR="00B44F76" w:rsidRDefault="00B44F76" w:rsidP="00B44F76">
      <w:pPr>
        <w:pStyle w:val="normal0"/>
        <w:spacing w:line="360" w:lineRule="auto"/>
        <w:jc w:val="both"/>
      </w:pPr>
      <w:r>
        <w:rPr>
          <w:sz w:val="24"/>
          <w:szCs w:val="24"/>
          <w:highlight w:val="white"/>
        </w:rPr>
        <w:lastRenderedPageBreak/>
        <w:t>PIRES, A. L. R.; BIERHALZ, A. C. K</w:t>
      </w:r>
      <w:proofErr w:type="gramStart"/>
      <w:r>
        <w:rPr>
          <w:sz w:val="24"/>
          <w:szCs w:val="24"/>
          <w:highlight w:val="white"/>
        </w:rPr>
        <w:t>.;</w:t>
      </w:r>
      <w:proofErr w:type="gramEnd"/>
      <w:r>
        <w:rPr>
          <w:sz w:val="24"/>
          <w:szCs w:val="24"/>
          <w:highlight w:val="white"/>
        </w:rPr>
        <w:t xml:space="preserve"> MORAES, A. M. </w:t>
      </w:r>
      <w:r>
        <w:rPr>
          <w:b/>
          <w:sz w:val="24"/>
          <w:szCs w:val="24"/>
          <w:highlight w:val="white"/>
        </w:rPr>
        <w:t xml:space="preserve">Biomateriais: tipo, aplicação e mercado. </w:t>
      </w:r>
      <w:r>
        <w:rPr>
          <w:highlight w:val="white"/>
        </w:rPr>
        <w:t xml:space="preserve">Química Nova, vol. 38 no. </w:t>
      </w:r>
      <w:proofErr w:type="gramStart"/>
      <w:r>
        <w:rPr>
          <w:highlight w:val="white"/>
        </w:rPr>
        <w:t>7</w:t>
      </w:r>
      <w:proofErr w:type="gramEnd"/>
      <w:r>
        <w:rPr>
          <w:highlight w:val="white"/>
        </w:rPr>
        <w:t>, São Paulo. Agosto de 2015.</w:t>
      </w:r>
    </w:p>
    <w:p w:rsidR="00B44F76" w:rsidRDefault="00B44F76" w:rsidP="00B44F76">
      <w:pPr>
        <w:pStyle w:val="normal0"/>
        <w:spacing w:line="360" w:lineRule="auto"/>
        <w:jc w:val="both"/>
      </w:pPr>
    </w:p>
    <w:p w:rsidR="00B44F76" w:rsidRDefault="00B44F76" w:rsidP="00B44F76">
      <w:pPr>
        <w:pStyle w:val="normal0"/>
        <w:spacing w:line="360" w:lineRule="auto"/>
        <w:jc w:val="both"/>
      </w:pPr>
      <w:r>
        <w:rPr>
          <w:highlight w:val="white"/>
        </w:rPr>
        <w:t xml:space="preserve">QUATTERDESIGN. </w:t>
      </w:r>
      <w:r>
        <w:rPr>
          <w:b/>
          <w:highlight w:val="white"/>
        </w:rPr>
        <w:t xml:space="preserve">Tecnologias em prototipagem rápida. </w:t>
      </w:r>
      <w:r>
        <w:rPr>
          <w:highlight w:val="white"/>
        </w:rPr>
        <w:t>Disponível em &lt;http://www.quatterdesign.com.br/meios.htm&gt; Acesso em 15 de novembro de 2015.</w:t>
      </w:r>
    </w:p>
    <w:p w:rsidR="00926E2A" w:rsidRDefault="00926E2A" w:rsidP="00B44F76">
      <w:pPr>
        <w:pStyle w:val="normal0"/>
        <w:spacing w:line="360" w:lineRule="auto"/>
        <w:jc w:val="both"/>
      </w:pPr>
    </w:p>
    <w:p w:rsidR="00926E2A" w:rsidRPr="00D5199A" w:rsidRDefault="00D5199A" w:rsidP="00B44F76">
      <w:pPr>
        <w:pStyle w:val="normal0"/>
        <w:spacing w:line="360" w:lineRule="auto"/>
        <w:jc w:val="both"/>
        <w:rPr>
          <w:sz w:val="24"/>
          <w:szCs w:val="24"/>
          <w:lang w:val="en-US"/>
        </w:rPr>
      </w:pPr>
      <w:r w:rsidRPr="00D5199A">
        <w:rPr>
          <w:sz w:val="24"/>
          <w:szCs w:val="24"/>
          <w:shd w:val="clear" w:color="auto" w:fill="FFFFFF"/>
          <w:lang w:val="en-US"/>
        </w:rPr>
        <w:t xml:space="preserve">RAHAMAN, </w:t>
      </w:r>
      <w:r w:rsidR="00926E2A" w:rsidRPr="00D5199A">
        <w:rPr>
          <w:sz w:val="24"/>
          <w:szCs w:val="24"/>
          <w:shd w:val="clear" w:color="auto" w:fill="FFFFFF"/>
          <w:lang w:val="en-US"/>
        </w:rPr>
        <w:t xml:space="preserve">MN, Day DE, Bal BS, Fu Q, Jung SB, </w:t>
      </w:r>
      <w:proofErr w:type="spellStart"/>
      <w:r w:rsidR="00926E2A" w:rsidRPr="00D5199A">
        <w:rPr>
          <w:sz w:val="24"/>
          <w:szCs w:val="24"/>
          <w:shd w:val="clear" w:color="auto" w:fill="FFFFFF"/>
          <w:lang w:val="en-US"/>
        </w:rPr>
        <w:t>Bonewald</w:t>
      </w:r>
      <w:proofErr w:type="spellEnd"/>
      <w:r w:rsidR="00926E2A" w:rsidRPr="00D5199A">
        <w:rPr>
          <w:sz w:val="24"/>
          <w:szCs w:val="24"/>
          <w:shd w:val="clear" w:color="auto" w:fill="FFFFFF"/>
          <w:lang w:val="en-US"/>
        </w:rPr>
        <w:t xml:space="preserve"> LF, </w:t>
      </w:r>
      <w:proofErr w:type="spellStart"/>
      <w:r w:rsidR="00926E2A" w:rsidRPr="00D5199A">
        <w:rPr>
          <w:sz w:val="24"/>
          <w:szCs w:val="24"/>
          <w:shd w:val="clear" w:color="auto" w:fill="FFFFFF"/>
          <w:lang w:val="en-US"/>
        </w:rPr>
        <w:t>Tomsia</w:t>
      </w:r>
      <w:proofErr w:type="spellEnd"/>
      <w:r w:rsidR="00926E2A" w:rsidRPr="00D5199A">
        <w:rPr>
          <w:sz w:val="24"/>
          <w:szCs w:val="24"/>
          <w:shd w:val="clear" w:color="auto" w:fill="FFFFFF"/>
          <w:lang w:val="en-US"/>
        </w:rPr>
        <w:t xml:space="preserve"> AP (2011) </w:t>
      </w:r>
      <w:r w:rsidR="00926E2A" w:rsidRPr="00D5199A">
        <w:rPr>
          <w:b/>
          <w:sz w:val="24"/>
          <w:szCs w:val="24"/>
          <w:shd w:val="clear" w:color="auto" w:fill="FFFFFF"/>
          <w:lang w:val="en-US"/>
        </w:rPr>
        <w:t>Bioactive glass in tissue engineering</w:t>
      </w:r>
      <w:r w:rsidR="00926E2A" w:rsidRPr="00D5199A">
        <w:rPr>
          <w:sz w:val="24"/>
          <w:szCs w:val="24"/>
          <w:shd w:val="clear" w:color="auto" w:fill="FFFFFF"/>
          <w:lang w:val="en-US"/>
        </w:rPr>
        <w:t xml:space="preserve">. </w:t>
      </w:r>
      <w:proofErr w:type="spellStart"/>
      <w:r w:rsidRPr="00D5199A">
        <w:rPr>
          <w:sz w:val="24"/>
          <w:szCs w:val="24"/>
          <w:shd w:val="clear" w:color="auto" w:fill="FFFFFF"/>
          <w:lang w:val="en-US"/>
        </w:rPr>
        <w:t>Acta</w:t>
      </w:r>
      <w:proofErr w:type="spellEnd"/>
      <w:r w:rsidRPr="00D5199A">
        <w:rPr>
          <w:sz w:val="24"/>
          <w:szCs w:val="24"/>
          <w:shd w:val="clear" w:color="auto" w:fill="FFFFFF"/>
          <w:lang w:val="en-US"/>
        </w:rPr>
        <w:t xml:space="preserve"> </w:t>
      </w:r>
      <w:proofErr w:type="spellStart"/>
      <w:r w:rsidRPr="00D5199A">
        <w:rPr>
          <w:sz w:val="24"/>
          <w:szCs w:val="24"/>
          <w:shd w:val="clear" w:color="auto" w:fill="FFFFFF"/>
          <w:lang w:val="en-US"/>
        </w:rPr>
        <w:t>Biomater</w:t>
      </w:r>
      <w:proofErr w:type="spellEnd"/>
      <w:r w:rsidRPr="00D5199A">
        <w:rPr>
          <w:sz w:val="24"/>
          <w:szCs w:val="24"/>
          <w:shd w:val="clear" w:color="auto" w:fill="FFFFFF"/>
          <w:lang w:val="en-US"/>
        </w:rPr>
        <w:t xml:space="preserve"> 7 p</w:t>
      </w:r>
      <w:r>
        <w:rPr>
          <w:sz w:val="24"/>
          <w:szCs w:val="24"/>
          <w:shd w:val="clear" w:color="auto" w:fill="FFFFFF"/>
          <w:lang w:val="en-US"/>
        </w:rPr>
        <w:t>p</w:t>
      </w:r>
      <w:r w:rsidRPr="00D5199A">
        <w:rPr>
          <w:sz w:val="24"/>
          <w:szCs w:val="24"/>
          <w:shd w:val="clear" w:color="auto" w:fill="FFFFFF"/>
          <w:lang w:val="en-US"/>
        </w:rPr>
        <w:t xml:space="preserve">. </w:t>
      </w:r>
      <w:r w:rsidR="00926E2A" w:rsidRPr="00D5199A">
        <w:rPr>
          <w:sz w:val="24"/>
          <w:szCs w:val="24"/>
          <w:shd w:val="clear" w:color="auto" w:fill="FFFFFF"/>
          <w:lang w:val="en-US"/>
        </w:rPr>
        <w:t>2355-2373</w:t>
      </w:r>
      <w:r w:rsidR="002E480F">
        <w:rPr>
          <w:sz w:val="24"/>
          <w:szCs w:val="24"/>
          <w:shd w:val="clear" w:color="auto" w:fill="FFFFFF"/>
          <w:lang w:val="en-US"/>
        </w:rPr>
        <w:t>.</w:t>
      </w:r>
    </w:p>
    <w:p w:rsidR="00B44F76" w:rsidRPr="00D5199A" w:rsidRDefault="00B44F76">
      <w:pPr>
        <w:pStyle w:val="normal0"/>
        <w:spacing w:line="360" w:lineRule="auto"/>
        <w:jc w:val="both"/>
        <w:rPr>
          <w:sz w:val="24"/>
          <w:szCs w:val="24"/>
          <w:lang w:val="en-US"/>
        </w:rPr>
      </w:pPr>
    </w:p>
    <w:p w:rsidR="0007493F" w:rsidRDefault="00B44F76">
      <w:pPr>
        <w:pStyle w:val="normal0"/>
        <w:spacing w:line="360" w:lineRule="auto"/>
        <w:jc w:val="both"/>
      </w:pPr>
      <w:r w:rsidRPr="00F65B94">
        <w:rPr>
          <w:sz w:val="24"/>
          <w:szCs w:val="24"/>
          <w:highlight w:val="white"/>
          <w:lang w:val="en-US"/>
        </w:rPr>
        <w:t xml:space="preserve">RATNER, B. D.; HOFFMAN, A. S.; SCHOEN, F. J.; LEMONS, J. E., </w:t>
      </w:r>
      <w:r w:rsidR="00B84429" w:rsidRPr="00B84429">
        <w:rPr>
          <w:b/>
          <w:sz w:val="24"/>
          <w:szCs w:val="24"/>
          <w:highlight w:val="white"/>
          <w:lang w:val="en-US"/>
        </w:rPr>
        <w:t>Biomaterials Science - An Introduction to Materials in Medicine</w:t>
      </w:r>
      <w:r w:rsidR="00B84429">
        <w:rPr>
          <w:sz w:val="24"/>
          <w:szCs w:val="24"/>
          <w:highlight w:val="white"/>
          <w:lang w:val="en-US"/>
        </w:rPr>
        <w:t xml:space="preserve">, </w:t>
      </w:r>
      <w:r w:rsidRPr="00F65B94">
        <w:rPr>
          <w:b/>
          <w:sz w:val="24"/>
          <w:szCs w:val="24"/>
          <w:highlight w:val="white"/>
          <w:lang w:val="en-US"/>
        </w:rPr>
        <w:t>cap.</w:t>
      </w:r>
      <w:r w:rsidRPr="00F65B94">
        <w:rPr>
          <w:sz w:val="24"/>
          <w:szCs w:val="24"/>
          <w:highlight w:val="white"/>
          <w:lang w:val="en-US"/>
        </w:rPr>
        <w:t xml:space="preserve"> </w:t>
      </w:r>
      <w:proofErr w:type="spellStart"/>
      <w:r w:rsidRPr="00B44F76">
        <w:rPr>
          <w:b/>
          <w:sz w:val="24"/>
          <w:szCs w:val="24"/>
          <w:highlight w:val="white"/>
        </w:rPr>
        <w:t>History</w:t>
      </w:r>
      <w:proofErr w:type="spellEnd"/>
      <w:r w:rsidRPr="00B44F76">
        <w:rPr>
          <w:b/>
          <w:sz w:val="24"/>
          <w:szCs w:val="24"/>
          <w:highlight w:val="white"/>
        </w:rPr>
        <w:t xml:space="preserve"> </w:t>
      </w:r>
      <w:proofErr w:type="spellStart"/>
      <w:r w:rsidRPr="00B44F76">
        <w:rPr>
          <w:b/>
          <w:sz w:val="24"/>
          <w:szCs w:val="24"/>
          <w:highlight w:val="white"/>
        </w:rPr>
        <w:t>of</w:t>
      </w:r>
      <w:proofErr w:type="spellEnd"/>
      <w:r w:rsidRPr="00B44F76">
        <w:rPr>
          <w:b/>
          <w:sz w:val="24"/>
          <w:szCs w:val="24"/>
          <w:highlight w:val="white"/>
        </w:rPr>
        <w:t xml:space="preserve"> </w:t>
      </w:r>
      <w:proofErr w:type="spellStart"/>
      <w:r w:rsidRPr="00B44F76">
        <w:rPr>
          <w:b/>
          <w:sz w:val="24"/>
          <w:szCs w:val="24"/>
          <w:highlight w:val="white"/>
        </w:rPr>
        <w:t>Biomaterials</w:t>
      </w:r>
      <w:proofErr w:type="spellEnd"/>
      <w:r>
        <w:rPr>
          <w:sz w:val="24"/>
          <w:szCs w:val="24"/>
          <w:highlight w:val="white"/>
        </w:rPr>
        <w:t>.</w:t>
      </w:r>
      <w:r>
        <w:rPr>
          <w:sz w:val="24"/>
          <w:szCs w:val="24"/>
        </w:rPr>
        <w:t xml:space="preserve"> </w:t>
      </w:r>
      <w:proofErr w:type="spellStart"/>
      <w:r>
        <w:rPr>
          <w:sz w:val="24"/>
          <w:szCs w:val="24"/>
          <w:highlight w:val="white"/>
        </w:rPr>
        <w:t>Elsevier</w:t>
      </w:r>
      <w:proofErr w:type="spellEnd"/>
      <w:r>
        <w:rPr>
          <w:sz w:val="24"/>
          <w:szCs w:val="24"/>
          <w:highlight w:val="white"/>
        </w:rPr>
        <w:t>: Oxford, 2013</w:t>
      </w:r>
      <w:r>
        <w:rPr>
          <w:sz w:val="24"/>
          <w:szCs w:val="24"/>
        </w:rPr>
        <w:t>.</w:t>
      </w:r>
    </w:p>
    <w:p w:rsidR="00B44F76" w:rsidRDefault="00B44F76" w:rsidP="00B44F76">
      <w:pPr>
        <w:pStyle w:val="normal0"/>
        <w:spacing w:line="360" w:lineRule="auto"/>
        <w:jc w:val="both"/>
        <w:rPr>
          <w:sz w:val="24"/>
          <w:szCs w:val="24"/>
          <w:highlight w:val="white"/>
        </w:rPr>
      </w:pPr>
    </w:p>
    <w:p w:rsidR="00B44F76" w:rsidRDefault="00B44F76">
      <w:pPr>
        <w:pStyle w:val="normal0"/>
        <w:spacing w:line="360" w:lineRule="auto"/>
        <w:jc w:val="both"/>
      </w:pPr>
      <w:r>
        <w:rPr>
          <w:sz w:val="24"/>
          <w:szCs w:val="24"/>
          <w:highlight w:val="white"/>
        </w:rPr>
        <w:t xml:space="preserve">TURRER, C. L.; FERREIRA, F. P. M. </w:t>
      </w:r>
      <w:r>
        <w:rPr>
          <w:b/>
          <w:sz w:val="24"/>
          <w:szCs w:val="24"/>
          <w:highlight w:val="white"/>
        </w:rPr>
        <w:t xml:space="preserve">Biomateriais em cirurgia </w:t>
      </w:r>
      <w:proofErr w:type="spellStart"/>
      <w:r>
        <w:rPr>
          <w:b/>
          <w:sz w:val="24"/>
          <w:szCs w:val="24"/>
          <w:highlight w:val="white"/>
        </w:rPr>
        <w:t>craniomaxilofacial</w:t>
      </w:r>
      <w:proofErr w:type="spellEnd"/>
      <w:r>
        <w:rPr>
          <w:b/>
          <w:sz w:val="24"/>
          <w:szCs w:val="24"/>
          <w:highlight w:val="white"/>
        </w:rPr>
        <w:t xml:space="preserve">: princípios básicos e aplicações - revisão de literatura. </w:t>
      </w:r>
      <w:r>
        <w:rPr>
          <w:highlight w:val="white"/>
        </w:rPr>
        <w:t>Faculdade de Ciências Médicas de Minas Gerais (FCMMG)</w:t>
      </w:r>
      <w:r w:rsidR="00930FBC">
        <w:t>, 2008.</w:t>
      </w:r>
    </w:p>
    <w:p w:rsidR="00B44F76" w:rsidRDefault="00B44F76">
      <w:pPr>
        <w:pStyle w:val="normal0"/>
        <w:spacing w:line="360" w:lineRule="auto"/>
        <w:jc w:val="both"/>
      </w:pPr>
    </w:p>
    <w:p w:rsidR="0007493F" w:rsidRDefault="00B44F76">
      <w:pPr>
        <w:pStyle w:val="normal0"/>
        <w:spacing w:line="360" w:lineRule="auto"/>
        <w:jc w:val="both"/>
        <w:rPr>
          <w:sz w:val="24"/>
          <w:szCs w:val="24"/>
          <w:lang w:val="en-US"/>
        </w:rPr>
      </w:pPr>
      <w:proofErr w:type="gramStart"/>
      <w:r w:rsidRPr="004A36E4">
        <w:rPr>
          <w:sz w:val="24"/>
          <w:szCs w:val="24"/>
          <w:lang w:val="en-US"/>
        </w:rPr>
        <w:t>WILLIANS, D. F.</w:t>
      </w:r>
      <w:proofErr w:type="gramEnd"/>
      <w:r w:rsidRPr="004A36E4">
        <w:rPr>
          <w:sz w:val="24"/>
          <w:szCs w:val="24"/>
          <w:lang w:val="en-US"/>
        </w:rPr>
        <w:t xml:space="preserve"> </w:t>
      </w:r>
      <w:proofErr w:type="gramStart"/>
      <w:r w:rsidRPr="004A36E4">
        <w:rPr>
          <w:b/>
          <w:sz w:val="24"/>
          <w:szCs w:val="24"/>
          <w:lang w:val="en-US"/>
        </w:rPr>
        <w:t>On the Nature of Biomaterials.</w:t>
      </w:r>
      <w:proofErr w:type="gramEnd"/>
      <w:r w:rsidRPr="004A36E4">
        <w:rPr>
          <w:b/>
          <w:sz w:val="24"/>
          <w:szCs w:val="24"/>
          <w:lang w:val="en-US"/>
        </w:rPr>
        <w:t xml:space="preserve"> </w:t>
      </w:r>
      <w:r w:rsidRPr="00F65B94">
        <w:rPr>
          <w:b/>
          <w:sz w:val="24"/>
          <w:szCs w:val="24"/>
          <w:lang w:val="en-US"/>
        </w:rPr>
        <w:t>Biomaterials</w:t>
      </w:r>
      <w:r w:rsidRPr="00F65B94">
        <w:rPr>
          <w:sz w:val="24"/>
          <w:szCs w:val="24"/>
          <w:lang w:val="en-US"/>
        </w:rPr>
        <w:t>, Vol. 30, No. 30, pp. (5897- 5909),</w:t>
      </w:r>
      <w:r w:rsidR="002E480F">
        <w:rPr>
          <w:sz w:val="24"/>
          <w:szCs w:val="24"/>
          <w:lang w:val="en-US"/>
        </w:rPr>
        <w:t xml:space="preserve"> October 2009.</w:t>
      </w:r>
    </w:p>
    <w:p w:rsidR="004A36E4" w:rsidRDefault="004A36E4">
      <w:pPr>
        <w:pStyle w:val="normal0"/>
        <w:spacing w:line="360" w:lineRule="auto"/>
        <w:jc w:val="both"/>
        <w:rPr>
          <w:sz w:val="24"/>
          <w:szCs w:val="24"/>
          <w:lang w:val="en-US"/>
        </w:rPr>
      </w:pPr>
    </w:p>
    <w:p w:rsidR="004A36E4" w:rsidRDefault="00926E2A">
      <w:pPr>
        <w:pStyle w:val="normal0"/>
        <w:spacing w:line="360" w:lineRule="auto"/>
        <w:jc w:val="both"/>
        <w:rPr>
          <w:sz w:val="24"/>
          <w:szCs w:val="24"/>
          <w:shd w:val="clear" w:color="auto" w:fill="FFFFFF"/>
          <w:lang w:val="en-US"/>
        </w:rPr>
      </w:pPr>
      <w:r>
        <w:rPr>
          <w:sz w:val="24"/>
          <w:szCs w:val="24"/>
          <w:shd w:val="clear" w:color="auto" w:fill="FFFFFF"/>
          <w:lang w:val="en-US"/>
        </w:rPr>
        <w:t>WONG</w:t>
      </w:r>
      <w:r w:rsidRPr="00926E2A">
        <w:rPr>
          <w:sz w:val="24"/>
          <w:szCs w:val="24"/>
          <w:shd w:val="clear" w:color="auto" w:fill="FFFFFF"/>
          <w:lang w:val="en-US"/>
        </w:rPr>
        <w:t xml:space="preserve">, J. Y.; </w:t>
      </w:r>
      <w:proofErr w:type="spellStart"/>
      <w:r w:rsidRPr="00926E2A">
        <w:rPr>
          <w:sz w:val="24"/>
          <w:szCs w:val="24"/>
          <w:shd w:val="clear" w:color="auto" w:fill="FFFFFF"/>
          <w:lang w:val="en-US"/>
        </w:rPr>
        <w:t>Bronzino</w:t>
      </w:r>
      <w:proofErr w:type="spellEnd"/>
      <w:r w:rsidRPr="00926E2A">
        <w:rPr>
          <w:sz w:val="24"/>
          <w:szCs w:val="24"/>
          <w:shd w:val="clear" w:color="auto" w:fill="FFFFFF"/>
          <w:lang w:val="en-US"/>
        </w:rPr>
        <w:t>, J. D.;</w:t>
      </w:r>
      <w:r w:rsidRPr="00926E2A">
        <w:rPr>
          <w:rStyle w:val="apple-converted-space"/>
          <w:sz w:val="24"/>
          <w:szCs w:val="24"/>
          <w:shd w:val="clear" w:color="auto" w:fill="FFFFFF"/>
          <w:lang w:val="en-US"/>
        </w:rPr>
        <w:t> </w:t>
      </w:r>
      <w:r w:rsidRPr="00926E2A">
        <w:rPr>
          <w:b/>
          <w:i/>
          <w:iCs/>
          <w:sz w:val="24"/>
          <w:szCs w:val="24"/>
          <w:shd w:val="clear" w:color="auto" w:fill="FFFFFF"/>
          <w:lang w:val="en-US"/>
        </w:rPr>
        <w:t>Biomaterials</w:t>
      </w:r>
      <w:r w:rsidRPr="00926E2A">
        <w:rPr>
          <w:b/>
          <w:sz w:val="24"/>
          <w:szCs w:val="24"/>
          <w:shd w:val="clear" w:color="auto" w:fill="FFFFFF"/>
          <w:lang w:val="en-US"/>
        </w:rPr>
        <w:t>,</w:t>
      </w:r>
      <w:r w:rsidRPr="00926E2A">
        <w:rPr>
          <w:sz w:val="24"/>
          <w:szCs w:val="24"/>
          <w:shd w:val="clear" w:color="auto" w:fill="FFFFFF"/>
          <w:lang w:val="en-US"/>
        </w:rPr>
        <w:t xml:space="preserve"> Taylor &amp; Francis Group: New York, 2007.</w:t>
      </w:r>
    </w:p>
    <w:p w:rsidR="00926E2A" w:rsidRDefault="00926E2A">
      <w:pPr>
        <w:pStyle w:val="normal0"/>
        <w:spacing w:line="360" w:lineRule="auto"/>
        <w:jc w:val="both"/>
        <w:rPr>
          <w:sz w:val="24"/>
          <w:szCs w:val="24"/>
          <w:shd w:val="clear" w:color="auto" w:fill="FFFFFF"/>
          <w:lang w:val="en-US"/>
        </w:rPr>
      </w:pPr>
    </w:p>
    <w:p w:rsidR="00926E2A" w:rsidRPr="001D127D" w:rsidRDefault="001D127D">
      <w:pPr>
        <w:pStyle w:val="normal0"/>
        <w:spacing w:line="360" w:lineRule="auto"/>
        <w:jc w:val="both"/>
        <w:rPr>
          <w:sz w:val="24"/>
          <w:szCs w:val="24"/>
          <w:shd w:val="clear" w:color="auto" w:fill="FFFFFF"/>
          <w:lang w:val="en-US"/>
        </w:rPr>
      </w:pPr>
      <w:r>
        <w:rPr>
          <w:sz w:val="24"/>
          <w:szCs w:val="24"/>
          <w:shd w:val="clear" w:color="auto" w:fill="FFFFFF"/>
          <w:lang w:val="en-US"/>
        </w:rPr>
        <w:t>YANG</w:t>
      </w:r>
      <w:r w:rsidR="00926E2A" w:rsidRPr="002E480F">
        <w:rPr>
          <w:sz w:val="24"/>
          <w:szCs w:val="24"/>
          <w:shd w:val="clear" w:color="auto" w:fill="FFFFFF"/>
          <w:lang w:val="en-US"/>
        </w:rPr>
        <w:t xml:space="preserve"> X, Zhang L, Chen X, Sun X, Yang G, </w:t>
      </w:r>
      <w:proofErr w:type="spellStart"/>
      <w:r w:rsidR="00926E2A" w:rsidRPr="002E480F">
        <w:rPr>
          <w:sz w:val="24"/>
          <w:szCs w:val="24"/>
          <w:shd w:val="clear" w:color="auto" w:fill="FFFFFF"/>
          <w:lang w:val="en-US"/>
        </w:rPr>
        <w:t>Guo</w:t>
      </w:r>
      <w:proofErr w:type="spellEnd"/>
      <w:r w:rsidR="00926E2A" w:rsidRPr="002E480F">
        <w:rPr>
          <w:sz w:val="24"/>
          <w:szCs w:val="24"/>
          <w:shd w:val="clear" w:color="auto" w:fill="FFFFFF"/>
          <w:lang w:val="en-US"/>
        </w:rPr>
        <w:t xml:space="preserve"> X, Yang H, </w:t>
      </w:r>
      <w:proofErr w:type="spellStart"/>
      <w:r w:rsidR="00926E2A" w:rsidRPr="002E480F">
        <w:rPr>
          <w:sz w:val="24"/>
          <w:szCs w:val="24"/>
          <w:shd w:val="clear" w:color="auto" w:fill="FFFFFF"/>
          <w:lang w:val="en-US"/>
        </w:rPr>
        <w:t>Gao</w:t>
      </w:r>
      <w:proofErr w:type="spellEnd"/>
      <w:r w:rsidR="00926E2A" w:rsidRPr="002E480F">
        <w:rPr>
          <w:sz w:val="24"/>
          <w:szCs w:val="24"/>
          <w:shd w:val="clear" w:color="auto" w:fill="FFFFFF"/>
          <w:lang w:val="en-US"/>
        </w:rPr>
        <w:t xml:space="preserve"> C, Gou Z (2012) </w:t>
      </w:r>
      <w:r w:rsidR="00926E2A" w:rsidRPr="002E480F">
        <w:rPr>
          <w:b/>
          <w:sz w:val="24"/>
          <w:szCs w:val="24"/>
          <w:shd w:val="clear" w:color="auto" w:fill="FFFFFF"/>
          <w:lang w:val="en-US"/>
        </w:rPr>
        <w:t>Incorporation of B2O3 in CaO-SiO2-P2O5 bioactive glass system for improving strength of low-temperature co-fired porous glass ceramics</w:t>
      </w:r>
      <w:r w:rsidR="00926E2A" w:rsidRPr="002E480F">
        <w:rPr>
          <w:sz w:val="24"/>
          <w:szCs w:val="24"/>
          <w:shd w:val="clear" w:color="auto" w:fill="FFFFFF"/>
          <w:lang w:val="en-US"/>
        </w:rPr>
        <w:t xml:space="preserve">. </w:t>
      </w:r>
      <w:r w:rsidR="002E480F" w:rsidRPr="001D127D">
        <w:rPr>
          <w:sz w:val="24"/>
          <w:szCs w:val="24"/>
          <w:shd w:val="clear" w:color="auto" w:fill="FFFFFF"/>
          <w:lang w:val="en-US"/>
        </w:rPr>
        <w:t>J Non-</w:t>
      </w:r>
      <w:proofErr w:type="spellStart"/>
      <w:r w:rsidR="002E480F" w:rsidRPr="001D127D">
        <w:rPr>
          <w:sz w:val="24"/>
          <w:szCs w:val="24"/>
          <w:shd w:val="clear" w:color="auto" w:fill="FFFFFF"/>
          <w:lang w:val="en-US"/>
        </w:rPr>
        <w:t>Cryst</w:t>
      </w:r>
      <w:proofErr w:type="spellEnd"/>
      <w:r w:rsidR="002E480F" w:rsidRPr="001D127D">
        <w:rPr>
          <w:sz w:val="24"/>
          <w:szCs w:val="24"/>
          <w:shd w:val="clear" w:color="auto" w:fill="FFFFFF"/>
          <w:lang w:val="en-US"/>
        </w:rPr>
        <w:t xml:space="preserve"> Solids 358 pp </w:t>
      </w:r>
      <w:r w:rsidR="00926E2A" w:rsidRPr="001D127D">
        <w:rPr>
          <w:sz w:val="24"/>
          <w:szCs w:val="24"/>
          <w:shd w:val="clear" w:color="auto" w:fill="FFFFFF"/>
          <w:lang w:val="en-US"/>
        </w:rPr>
        <w:t>1171-1179</w:t>
      </w:r>
      <w:r w:rsidR="002E480F" w:rsidRPr="001D127D">
        <w:rPr>
          <w:sz w:val="24"/>
          <w:szCs w:val="24"/>
          <w:shd w:val="clear" w:color="auto" w:fill="FFFFFF"/>
          <w:lang w:val="en-US"/>
        </w:rPr>
        <w:t>.</w:t>
      </w:r>
    </w:p>
    <w:p w:rsidR="00926E2A" w:rsidRPr="001D127D" w:rsidRDefault="00926E2A">
      <w:pPr>
        <w:pStyle w:val="normal0"/>
        <w:spacing w:line="360" w:lineRule="auto"/>
        <w:jc w:val="both"/>
        <w:rPr>
          <w:sz w:val="24"/>
          <w:szCs w:val="24"/>
          <w:shd w:val="clear" w:color="auto" w:fill="FFFFFF"/>
          <w:lang w:val="en-US"/>
        </w:rPr>
      </w:pPr>
    </w:p>
    <w:p w:rsidR="00F20B54" w:rsidRPr="00F20B54" w:rsidRDefault="001D127D">
      <w:pPr>
        <w:pStyle w:val="normal0"/>
        <w:spacing w:line="360" w:lineRule="auto"/>
        <w:jc w:val="both"/>
        <w:rPr>
          <w:sz w:val="24"/>
          <w:szCs w:val="24"/>
          <w:shd w:val="clear" w:color="auto" w:fill="FFFFFF"/>
          <w:lang w:val="en-US"/>
        </w:rPr>
      </w:pPr>
      <w:r>
        <w:rPr>
          <w:sz w:val="24"/>
          <w:szCs w:val="24"/>
          <w:shd w:val="clear" w:color="auto" w:fill="FFFFFF"/>
          <w:lang w:val="en-US"/>
        </w:rPr>
        <w:t>YAO</w:t>
      </w:r>
      <w:r w:rsidR="00926E2A" w:rsidRPr="002E480F">
        <w:rPr>
          <w:sz w:val="24"/>
          <w:szCs w:val="24"/>
          <w:shd w:val="clear" w:color="auto" w:fill="FFFFFF"/>
          <w:lang w:val="en-US"/>
        </w:rPr>
        <w:t xml:space="preserve"> A, Wang D, Huang W, Fu Q, </w:t>
      </w:r>
      <w:proofErr w:type="spellStart"/>
      <w:r w:rsidR="00926E2A" w:rsidRPr="002E480F">
        <w:rPr>
          <w:sz w:val="24"/>
          <w:szCs w:val="24"/>
          <w:shd w:val="clear" w:color="auto" w:fill="FFFFFF"/>
          <w:lang w:val="en-US"/>
        </w:rPr>
        <w:t>Rahaman</w:t>
      </w:r>
      <w:proofErr w:type="spellEnd"/>
      <w:r w:rsidR="00926E2A" w:rsidRPr="002E480F">
        <w:rPr>
          <w:sz w:val="24"/>
          <w:szCs w:val="24"/>
          <w:shd w:val="clear" w:color="auto" w:fill="FFFFFF"/>
          <w:lang w:val="en-US"/>
        </w:rPr>
        <w:t xml:space="preserve"> MN, Day DE (2007) </w:t>
      </w:r>
      <w:r w:rsidR="00926E2A" w:rsidRPr="002E480F">
        <w:rPr>
          <w:b/>
          <w:sz w:val="24"/>
          <w:szCs w:val="24"/>
          <w:shd w:val="clear" w:color="auto" w:fill="FFFFFF"/>
          <w:lang w:val="en-US"/>
        </w:rPr>
        <w:t>In vitro bioactive characteristics of borate-based glasses with controllable degradation behavior</w:t>
      </w:r>
      <w:r w:rsidR="00926E2A" w:rsidRPr="002E480F">
        <w:rPr>
          <w:sz w:val="24"/>
          <w:szCs w:val="24"/>
          <w:shd w:val="clear" w:color="auto" w:fill="FFFFFF"/>
          <w:lang w:val="en-US"/>
        </w:rPr>
        <w:t xml:space="preserve">. </w:t>
      </w:r>
      <w:r w:rsidR="002E480F" w:rsidRPr="001D127D">
        <w:rPr>
          <w:sz w:val="24"/>
          <w:szCs w:val="24"/>
          <w:shd w:val="clear" w:color="auto" w:fill="FFFFFF"/>
          <w:lang w:val="en-US"/>
        </w:rPr>
        <w:t xml:space="preserve">J Am Ceram Soc 90 pp </w:t>
      </w:r>
      <w:r w:rsidR="00926E2A" w:rsidRPr="001D127D">
        <w:rPr>
          <w:sz w:val="24"/>
          <w:szCs w:val="24"/>
          <w:shd w:val="clear" w:color="auto" w:fill="FFFFFF"/>
          <w:lang w:val="en-US"/>
        </w:rPr>
        <w:t>303-306</w:t>
      </w:r>
    </w:p>
    <w:p w:rsidR="0007493F" w:rsidRPr="002E480F" w:rsidRDefault="0007493F">
      <w:pPr>
        <w:pStyle w:val="normal0"/>
        <w:spacing w:line="360" w:lineRule="auto"/>
        <w:jc w:val="both"/>
        <w:rPr>
          <w:sz w:val="24"/>
          <w:szCs w:val="24"/>
          <w:lang w:val="en-US"/>
        </w:rPr>
      </w:pPr>
    </w:p>
    <w:sectPr w:rsidR="0007493F" w:rsidRPr="002E480F" w:rsidSect="00330C07">
      <w:footerReference w:type="default" r:id="rId27"/>
      <w:pgSz w:w="11909" w:h="16834"/>
      <w:pgMar w:top="1440" w:right="1440" w:bottom="1440" w:left="1440" w:header="720" w:footer="720"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631" w:rsidRDefault="00CB0631" w:rsidP="00330C07">
      <w:pPr>
        <w:spacing w:line="240" w:lineRule="auto"/>
      </w:pPr>
      <w:r>
        <w:separator/>
      </w:r>
    </w:p>
  </w:endnote>
  <w:endnote w:type="continuationSeparator" w:id="0">
    <w:p w:rsidR="00CB0631" w:rsidRDefault="00CB0631" w:rsidP="00330C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419071"/>
      <w:docPartObj>
        <w:docPartGallery w:val="Page Numbers (Bottom of Page)"/>
        <w:docPartUnique/>
      </w:docPartObj>
    </w:sdtPr>
    <w:sdtContent>
      <w:p w:rsidR="00766B7E" w:rsidRDefault="00927973">
        <w:pPr>
          <w:pStyle w:val="Rodap"/>
          <w:jc w:val="right"/>
        </w:pPr>
        <w:fldSimple w:instr=" PAGE   \* MERGEFORMAT ">
          <w:r w:rsidR="00947778">
            <w:rPr>
              <w:noProof/>
            </w:rPr>
            <w:t>16</w:t>
          </w:r>
        </w:fldSimple>
      </w:p>
    </w:sdtContent>
  </w:sdt>
  <w:p w:rsidR="00766B7E" w:rsidRDefault="00766B7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631" w:rsidRDefault="00CB0631" w:rsidP="00330C07">
      <w:pPr>
        <w:spacing w:line="240" w:lineRule="auto"/>
      </w:pPr>
      <w:r>
        <w:separator/>
      </w:r>
    </w:p>
  </w:footnote>
  <w:footnote w:type="continuationSeparator" w:id="0">
    <w:p w:rsidR="00CB0631" w:rsidRDefault="00CB0631" w:rsidP="00330C0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56E3A"/>
    <w:multiLevelType w:val="multilevel"/>
    <w:tmpl w:val="0C8CD6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A7C0E19"/>
    <w:multiLevelType w:val="multilevel"/>
    <w:tmpl w:val="F5DEE0D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2D135F7B"/>
    <w:multiLevelType w:val="multilevel"/>
    <w:tmpl w:val="748212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6B0A22FA"/>
    <w:multiLevelType w:val="multilevel"/>
    <w:tmpl w:val="03ECB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B684D7D"/>
    <w:multiLevelType w:val="multilevel"/>
    <w:tmpl w:val="EFAAD448"/>
    <w:lvl w:ilvl="0">
      <w:start w:val="1"/>
      <w:numFmt w:val="decimal"/>
      <w:lvlText w:val="%1."/>
      <w:lvlJc w:val="left"/>
      <w:pPr>
        <w:ind w:left="720" w:firstLine="360"/>
      </w:pPr>
      <w:rPr>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7493F"/>
    <w:rsid w:val="00026528"/>
    <w:rsid w:val="0007493F"/>
    <w:rsid w:val="00086493"/>
    <w:rsid w:val="001D127D"/>
    <w:rsid w:val="0024790F"/>
    <w:rsid w:val="002D4B5F"/>
    <w:rsid w:val="002E480F"/>
    <w:rsid w:val="00330C07"/>
    <w:rsid w:val="00360961"/>
    <w:rsid w:val="003E58A9"/>
    <w:rsid w:val="004033EA"/>
    <w:rsid w:val="004A36E4"/>
    <w:rsid w:val="004B602E"/>
    <w:rsid w:val="0052188A"/>
    <w:rsid w:val="00540632"/>
    <w:rsid w:val="00564DB7"/>
    <w:rsid w:val="00620425"/>
    <w:rsid w:val="00676BFD"/>
    <w:rsid w:val="00680D2D"/>
    <w:rsid w:val="006C27CB"/>
    <w:rsid w:val="00766B7E"/>
    <w:rsid w:val="00836F0A"/>
    <w:rsid w:val="00913207"/>
    <w:rsid w:val="00926E2A"/>
    <w:rsid w:val="00927973"/>
    <w:rsid w:val="00930FBC"/>
    <w:rsid w:val="00934366"/>
    <w:rsid w:val="009476A4"/>
    <w:rsid w:val="00947778"/>
    <w:rsid w:val="009E5CD5"/>
    <w:rsid w:val="00A20FE6"/>
    <w:rsid w:val="00A509A1"/>
    <w:rsid w:val="00AE1E20"/>
    <w:rsid w:val="00B032A3"/>
    <w:rsid w:val="00B44F76"/>
    <w:rsid w:val="00B84429"/>
    <w:rsid w:val="00BD701E"/>
    <w:rsid w:val="00C640A5"/>
    <w:rsid w:val="00CB0631"/>
    <w:rsid w:val="00D22FA2"/>
    <w:rsid w:val="00D5199A"/>
    <w:rsid w:val="00D9629E"/>
    <w:rsid w:val="00E118AC"/>
    <w:rsid w:val="00E7447A"/>
    <w:rsid w:val="00F20B54"/>
    <w:rsid w:val="00F57744"/>
    <w:rsid w:val="00F57EBC"/>
    <w:rsid w:val="00F65B94"/>
    <w:rsid w:val="00F874F5"/>
    <w:rsid w:val="00FB59D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6A4"/>
  </w:style>
  <w:style w:type="paragraph" w:styleId="Ttulo1">
    <w:name w:val="heading 1"/>
    <w:basedOn w:val="normal0"/>
    <w:next w:val="normal0"/>
    <w:rsid w:val="0007493F"/>
    <w:pPr>
      <w:keepNext/>
      <w:keepLines/>
      <w:spacing w:before="400" w:after="120"/>
      <w:contextualSpacing/>
      <w:outlineLvl w:val="0"/>
    </w:pPr>
    <w:rPr>
      <w:sz w:val="40"/>
      <w:szCs w:val="40"/>
    </w:rPr>
  </w:style>
  <w:style w:type="paragraph" w:styleId="Ttulo2">
    <w:name w:val="heading 2"/>
    <w:basedOn w:val="normal0"/>
    <w:next w:val="normal0"/>
    <w:rsid w:val="0007493F"/>
    <w:pPr>
      <w:keepNext/>
      <w:keepLines/>
      <w:spacing w:before="360" w:after="120"/>
      <w:contextualSpacing/>
      <w:outlineLvl w:val="1"/>
    </w:pPr>
    <w:rPr>
      <w:sz w:val="32"/>
      <w:szCs w:val="32"/>
    </w:rPr>
  </w:style>
  <w:style w:type="paragraph" w:styleId="Ttulo3">
    <w:name w:val="heading 3"/>
    <w:basedOn w:val="normal0"/>
    <w:next w:val="normal0"/>
    <w:rsid w:val="0007493F"/>
    <w:pPr>
      <w:keepNext/>
      <w:keepLines/>
      <w:spacing w:before="320" w:after="80"/>
      <w:contextualSpacing/>
      <w:outlineLvl w:val="2"/>
    </w:pPr>
    <w:rPr>
      <w:color w:val="434343"/>
      <w:sz w:val="28"/>
      <w:szCs w:val="28"/>
    </w:rPr>
  </w:style>
  <w:style w:type="paragraph" w:styleId="Ttulo4">
    <w:name w:val="heading 4"/>
    <w:basedOn w:val="normal0"/>
    <w:next w:val="normal0"/>
    <w:rsid w:val="0007493F"/>
    <w:pPr>
      <w:keepNext/>
      <w:keepLines/>
      <w:spacing w:before="280" w:after="80"/>
      <w:contextualSpacing/>
      <w:outlineLvl w:val="3"/>
    </w:pPr>
    <w:rPr>
      <w:color w:val="666666"/>
      <w:sz w:val="24"/>
      <w:szCs w:val="24"/>
    </w:rPr>
  </w:style>
  <w:style w:type="paragraph" w:styleId="Ttulo5">
    <w:name w:val="heading 5"/>
    <w:basedOn w:val="normal0"/>
    <w:next w:val="normal0"/>
    <w:rsid w:val="0007493F"/>
    <w:pPr>
      <w:keepNext/>
      <w:keepLines/>
      <w:spacing w:before="240" w:after="80"/>
      <w:contextualSpacing/>
      <w:outlineLvl w:val="4"/>
    </w:pPr>
    <w:rPr>
      <w:color w:val="666666"/>
    </w:rPr>
  </w:style>
  <w:style w:type="paragraph" w:styleId="Ttulo6">
    <w:name w:val="heading 6"/>
    <w:basedOn w:val="normal0"/>
    <w:next w:val="normal0"/>
    <w:rsid w:val="0007493F"/>
    <w:pPr>
      <w:keepNext/>
      <w:keepLines/>
      <w:spacing w:before="240" w:after="80"/>
      <w:contextualSpacing/>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07493F"/>
  </w:style>
  <w:style w:type="table" w:customStyle="1" w:styleId="TableNormal">
    <w:name w:val="Table Normal"/>
    <w:rsid w:val="0007493F"/>
    <w:tblPr>
      <w:tblCellMar>
        <w:top w:w="0" w:type="dxa"/>
        <w:left w:w="0" w:type="dxa"/>
        <w:bottom w:w="0" w:type="dxa"/>
        <w:right w:w="0" w:type="dxa"/>
      </w:tblCellMar>
    </w:tblPr>
  </w:style>
  <w:style w:type="paragraph" w:styleId="Ttulo">
    <w:name w:val="Title"/>
    <w:basedOn w:val="normal0"/>
    <w:next w:val="normal0"/>
    <w:rsid w:val="0007493F"/>
    <w:pPr>
      <w:keepNext/>
      <w:keepLines/>
      <w:spacing w:after="60"/>
      <w:contextualSpacing/>
    </w:pPr>
    <w:rPr>
      <w:sz w:val="52"/>
      <w:szCs w:val="52"/>
    </w:rPr>
  </w:style>
  <w:style w:type="paragraph" w:styleId="Subttulo">
    <w:name w:val="Subtitle"/>
    <w:basedOn w:val="normal0"/>
    <w:next w:val="normal0"/>
    <w:rsid w:val="0007493F"/>
    <w:pPr>
      <w:keepNext/>
      <w:keepLines/>
      <w:spacing w:after="320"/>
      <w:contextualSpacing/>
    </w:pPr>
    <w:rPr>
      <w:color w:val="666666"/>
      <w:sz w:val="30"/>
      <w:szCs w:val="30"/>
    </w:rPr>
  </w:style>
  <w:style w:type="table" w:customStyle="1" w:styleId="a">
    <w:basedOn w:val="TableNormal"/>
    <w:rsid w:val="0007493F"/>
    <w:tblPr>
      <w:tblStyleRowBandSize w:val="1"/>
      <w:tblStyleColBandSize w:val="1"/>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934366"/>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4366"/>
    <w:rPr>
      <w:rFonts w:ascii="Tahoma" w:hAnsi="Tahoma" w:cs="Tahoma"/>
      <w:sz w:val="16"/>
      <w:szCs w:val="16"/>
    </w:rPr>
  </w:style>
  <w:style w:type="paragraph" w:styleId="CabealhodoSumrio">
    <w:name w:val="TOC Heading"/>
    <w:basedOn w:val="Ttulo1"/>
    <w:next w:val="Normal"/>
    <w:uiPriority w:val="39"/>
    <w:unhideWhenUsed/>
    <w:qFormat/>
    <w:rsid w:val="00330C07"/>
    <w:pPr>
      <w:spacing w:before="480" w:after="0"/>
      <w:contextualSpacing w:val="0"/>
      <w:outlineLvl w:val="9"/>
    </w:pPr>
    <w:rPr>
      <w:rFonts w:asciiTheme="majorHAnsi" w:eastAsiaTheme="majorEastAsia" w:hAnsiTheme="majorHAnsi" w:cstheme="majorBidi"/>
      <w:b/>
      <w:bCs/>
      <w:color w:val="365F91" w:themeColor="accent1" w:themeShade="BF"/>
      <w:sz w:val="28"/>
      <w:szCs w:val="28"/>
      <w:lang w:eastAsia="en-US"/>
    </w:rPr>
  </w:style>
  <w:style w:type="character" w:styleId="TtulodoLivro">
    <w:name w:val="Book Title"/>
    <w:basedOn w:val="Fontepargpadro"/>
    <w:uiPriority w:val="33"/>
    <w:qFormat/>
    <w:rsid w:val="00330C07"/>
    <w:rPr>
      <w:b/>
      <w:bCs/>
      <w:smallCaps/>
      <w:spacing w:val="5"/>
    </w:rPr>
  </w:style>
  <w:style w:type="paragraph" w:styleId="Sumrio1">
    <w:name w:val="toc 1"/>
    <w:basedOn w:val="Normal"/>
    <w:next w:val="Normal"/>
    <w:autoRedefine/>
    <w:uiPriority w:val="39"/>
    <w:unhideWhenUsed/>
    <w:qFormat/>
    <w:rsid w:val="00330C07"/>
    <w:pPr>
      <w:spacing w:after="100"/>
    </w:pPr>
  </w:style>
  <w:style w:type="character" w:styleId="Hyperlink">
    <w:name w:val="Hyperlink"/>
    <w:basedOn w:val="Fontepargpadro"/>
    <w:uiPriority w:val="99"/>
    <w:unhideWhenUsed/>
    <w:rsid w:val="00330C07"/>
    <w:rPr>
      <w:color w:val="0000FF" w:themeColor="hyperlink"/>
      <w:u w:val="single"/>
    </w:rPr>
  </w:style>
  <w:style w:type="paragraph" w:styleId="Sumrio2">
    <w:name w:val="toc 2"/>
    <w:basedOn w:val="Normal"/>
    <w:next w:val="Normal"/>
    <w:autoRedefine/>
    <w:uiPriority w:val="39"/>
    <w:unhideWhenUsed/>
    <w:qFormat/>
    <w:rsid w:val="00330C07"/>
    <w:pPr>
      <w:spacing w:after="100"/>
      <w:ind w:left="220"/>
    </w:pPr>
  </w:style>
  <w:style w:type="paragraph" w:styleId="Cabealho">
    <w:name w:val="header"/>
    <w:basedOn w:val="Normal"/>
    <w:link w:val="CabealhoChar"/>
    <w:uiPriority w:val="99"/>
    <w:semiHidden/>
    <w:unhideWhenUsed/>
    <w:rsid w:val="00330C07"/>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330C07"/>
  </w:style>
  <w:style w:type="paragraph" w:styleId="Rodap">
    <w:name w:val="footer"/>
    <w:basedOn w:val="Normal"/>
    <w:link w:val="RodapChar"/>
    <w:uiPriority w:val="99"/>
    <w:unhideWhenUsed/>
    <w:rsid w:val="00330C07"/>
    <w:pPr>
      <w:tabs>
        <w:tab w:val="center" w:pos="4252"/>
        <w:tab w:val="right" w:pos="8504"/>
      </w:tabs>
      <w:spacing w:line="240" w:lineRule="auto"/>
    </w:pPr>
  </w:style>
  <w:style w:type="character" w:customStyle="1" w:styleId="RodapChar">
    <w:name w:val="Rodapé Char"/>
    <w:basedOn w:val="Fontepargpadro"/>
    <w:link w:val="Rodap"/>
    <w:uiPriority w:val="99"/>
    <w:rsid w:val="00330C07"/>
  </w:style>
  <w:style w:type="paragraph" w:styleId="Sumrio3">
    <w:name w:val="toc 3"/>
    <w:basedOn w:val="Normal"/>
    <w:next w:val="Normal"/>
    <w:autoRedefine/>
    <w:uiPriority w:val="39"/>
    <w:semiHidden/>
    <w:unhideWhenUsed/>
    <w:qFormat/>
    <w:rsid w:val="00330C07"/>
    <w:pPr>
      <w:spacing w:after="100"/>
      <w:ind w:left="440"/>
    </w:pPr>
    <w:rPr>
      <w:rFonts w:asciiTheme="minorHAnsi" w:eastAsiaTheme="minorEastAsia" w:hAnsiTheme="minorHAnsi" w:cstheme="minorBidi"/>
      <w:color w:val="auto"/>
      <w:lang w:eastAsia="en-US"/>
    </w:rPr>
  </w:style>
  <w:style w:type="character" w:customStyle="1" w:styleId="apple-converted-space">
    <w:name w:val="apple-converted-space"/>
    <w:basedOn w:val="Fontepargpadro"/>
    <w:rsid w:val="00926E2A"/>
  </w:style>
  <w:style w:type="paragraph" w:styleId="NormalWeb">
    <w:name w:val="Normal (Web)"/>
    <w:basedOn w:val="Normal"/>
    <w:uiPriority w:val="99"/>
    <w:semiHidden/>
    <w:unhideWhenUsed/>
    <w:rsid w:val="00926E2A"/>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738284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progressbiomaterials.com/sfx_links?ui=2194-0517-1-2&amp;bibl=B129"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progressbiomaterials.com/sfx_links?ui=2194-0517-1-2&amp;bibl=B12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gi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progressbiomaterials.com/sfx_links?ui=2194-0517-1-2&amp;bibl=B114"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scielo.br/scielo.php?pid=S0100-40422015000700957&amp;script=sci_arttex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C79196-117F-40E2-9853-635678A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22</Pages>
  <Words>4431</Words>
  <Characters>23933</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Campos</dc:creator>
  <cp:lastModifiedBy>CEZAR HATUSHIKANO</cp:lastModifiedBy>
  <cp:revision>8</cp:revision>
  <dcterms:created xsi:type="dcterms:W3CDTF">2015-11-20T22:37:00Z</dcterms:created>
  <dcterms:modified xsi:type="dcterms:W3CDTF">2015-11-21T01:29:00Z</dcterms:modified>
</cp:coreProperties>
</file>